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6D961" w14:textId="77777777" w:rsidR="00881F83" w:rsidRPr="00F731F7" w:rsidRDefault="00021BE5" w:rsidP="00021BE5">
      <w:pPr>
        <w:jc w:val="right"/>
        <w:rPr>
          <w:bCs/>
          <w:color w:val="7F7F7F"/>
          <w:sz w:val="16"/>
          <w:szCs w:val="16"/>
        </w:rPr>
      </w:pPr>
      <w:r w:rsidRPr="00F731F7">
        <w:rPr>
          <w:bCs/>
          <w:color w:val="7F7F7F"/>
          <w:sz w:val="16"/>
          <w:szCs w:val="16"/>
        </w:rPr>
        <w:t>Form OGC-1001</w:t>
      </w:r>
      <w:r w:rsidR="00C21990">
        <w:rPr>
          <w:bCs/>
          <w:color w:val="7F7F7F"/>
          <w:sz w:val="16"/>
          <w:szCs w:val="16"/>
        </w:rPr>
        <w:t>.</w:t>
      </w:r>
      <w:r w:rsidR="00D169D3">
        <w:rPr>
          <w:bCs/>
          <w:color w:val="7F7F7F"/>
          <w:sz w:val="16"/>
          <w:szCs w:val="16"/>
        </w:rPr>
        <w:t>7</w:t>
      </w:r>
    </w:p>
    <w:p w14:paraId="36DE47D0" w14:textId="77777777" w:rsidR="00021BE5" w:rsidRDefault="00021BE5" w:rsidP="00021BE5">
      <w:pPr>
        <w:jc w:val="right"/>
        <w:rPr>
          <w:sz w:val="10"/>
          <w:szCs w:val="10"/>
        </w:rPr>
      </w:pPr>
      <w:r w:rsidRPr="00F731F7">
        <w:rPr>
          <w:bCs/>
          <w:color w:val="7F7F7F"/>
          <w:sz w:val="16"/>
          <w:szCs w:val="16"/>
        </w:rPr>
        <w:t xml:space="preserve">REV </w:t>
      </w:r>
      <w:r w:rsidR="00AF0176">
        <w:rPr>
          <w:bCs/>
          <w:color w:val="7F7F7F"/>
          <w:sz w:val="16"/>
          <w:szCs w:val="16"/>
        </w:rPr>
        <w:t>4</w:t>
      </w:r>
      <w:r w:rsidR="0006452F">
        <w:rPr>
          <w:bCs/>
          <w:color w:val="7F7F7F"/>
          <w:sz w:val="16"/>
          <w:szCs w:val="16"/>
        </w:rPr>
        <w:t>/2023</w:t>
      </w:r>
    </w:p>
    <w:p w14:paraId="0875CDDC" w14:textId="77777777" w:rsidR="00C436A8" w:rsidRDefault="00C436A8" w:rsidP="00F20A18">
      <w:pPr>
        <w:tabs>
          <w:tab w:val="center" w:pos="5715"/>
        </w:tabs>
        <w:jc w:val="center"/>
        <w:rPr>
          <w:b/>
          <w:bCs/>
          <w:sz w:val="18"/>
          <w:szCs w:val="18"/>
          <w:u w:val="single"/>
        </w:rPr>
      </w:pPr>
    </w:p>
    <w:p w14:paraId="2A67157D" w14:textId="77777777" w:rsidR="00803919" w:rsidRDefault="00803919" w:rsidP="00F20A18">
      <w:pPr>
        <w:tabs>
          <w:tab w:val="center" w:pos="5715"/>
        </w:tabs>
        <w:jc w:val="center"/>
        <w:rPr>
          <w:b/>
          <w:bCs/>
          <w:sz w:val="18"/>
          <w:szCs w:val="18"/>
          <w:u w:val="single"/>
        </w:rPr>
      </w:pPr>
    </w:p>
    <w:p w14:paraId="4FB02876" w14:textId="77777777" w:rsidR="00C436A8" w:rsidRDefault="00C436A8" w:rsidP="00997D17">
      <w:pPr>
        <w:jc w:val="center"/>
        <w:rPr>
          <w:b/>
          <w:bCs/>
          <w:sz w:val="18"/>
          <w:szCs w:val="18"/>
          <w:u w:val="single"/>
        </w:rPr>
      </w:pPr>
    </w:p>
    <w:p w14:paraId="340D1EB8" w14:textId="77777777" w:rsidR="00C436A8" w:rsidRDefault="00C436A8" w:rsidP="00997D17">
      <w:pPr>
        <w:jc w:val="center"/>
        <w:rPr>
          <w:b/>
          <w:bCs/>
          <w:sz w:val="18"/>
          <w:szCs w:val="18"/>
          <w:u w:val="single"/>
        </w:rPr>
      </w:pPr>
    </w:p>
    <w:p w14:paraId="7660493D" w14:textId="77777777" w:rsidR="00180DF4" w:rsidRDefault="00180DF4" w:rsidP="00997D17">
      <w:pPr>
        <w:jc w:val="center"/>
        <w:rPr>
          <w:b/>
          <w:bCs/>
          <w:sz w:val="18"/>
          <w:szCs w:val="18"/>
          <w:u w:val="single"/>
        </w:rPr>
      </w:pPr>
    </w:p>
    <w:p w14:paraId="66E6A58A" w14:textId="77777777" w:rsidR="00C436A8" w:rsidRDefault="00C436A8" w:rsidP="00997D17">
      <w:pPr>
        <w:tabs>
          <w:tab w:val="center" w:pos="10350"/>
        </w:tabs>
        <w:jc w:val="center"/>
        <w:rPr>
          <w:b/>
          <w:bCs/>
          <w:sz w:val="18"/>
          <w:szCs w:val="18"/>
          <w:u w:val="single"/>
        </w:rPr>
      </w:pPr>
    </w:p>
    <w:p w14:paraId="39698D0E" w14:textId="77777777" w:rsidR="00C436A8" w:rsidRDefault="00C436A8" w:rsidP="00997D17">
      <w:pPr>
        <w:jc w:val="center"/>
        <w:rPr>
          <w:b/>
          <w:bCs/>
          <w:sz w:val="18"/>
          <w:szCs w:val="18"/>
          <w:u w:val="single"/>
        </w:rPr>
      </w:pPr>
    </w:p>
    <w:p w14:paraId="21551779" w14:textId="77777777" w:rsidR="00997D17" w:rsidRPr="00B91991" w:rsidRDefault="00997D17" w:rsidP="00997D17">
      <w:pPr>
        <w:jc w:val="center"/>
        <w:rPr>
          <w:b/>
          <w:bCs/>
          <w:color w:val="17365D"/>
          <w:sz w:val="32"/>
          <w:szCs w:val="32"/>
        </w:rPr>
      </w:pPr>
    </w:p>
    <w:p w14:paraId="58723813" w14:textId="77777777" w:rsidR="00997D17" w:rsidRPr="00B91991" w:rsidRDefault="00997D17" w:rsidP="00997D17">
      <w:pPr>
        <w:jc w:val="center"/>
        <w:rPr>
          <w:b/>
          <w:bCs/>
          <w:color w:val="17365D"/>
          <w:sz w:val="32"/>
          <w:szCs w:val="32"/>
        </w:rPr>
      </w:pPr>
    </w:p>
    <w:p w14:paraId="30DE16CE" w14:textId="40973D40" w:rsidR="00997D17" w:rsidRPr="00B91991" w:rsidRDefault="009D0F81" w:rsidP="00997D17">
      <w:pPr>
        <w:jc w:val="center"/>
        <w:rPr>
          <w:b/>
          <w:bCs/>
          <w:color w:val="17365D"/>
          <w:sz w:val="32"/>
          <w:szCs w:val="32"/>
        </w:rPr>
      </w:pPr>
      <w:r>
        <w:rPr>
          <w:noProof/>
          <w:color w:val="2B579A"/>
          <w:shd w:val="clear" w:color="auto" w:fill="E6E6E6"/>
        </w:rPr>
        <w:drawing>
          <wp:anchor distT="0" distB="0" distL="114300" distR="114300" simplePos="0" relativeHeight="251656704" behindDoc="0" locked="0" layoutInCell="1" allowOverlap="1" wp14:anchorId="10529F9B" wp14:editId="25261242">
            <wp:simplePos x="0" y="0"/>
            <wp:positionH relativeFrom="column">
              <wp:posOffset>2464435</wp:posOffset>
            </wp:positionH>
            <wp:positionV relativeFrom="paragraph">
              <wp:posOffset>123190</wp:posOffset>
            </wp:positionV>
            <wp:extent cx="1910715" cy="1588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0715" cy="158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DB7DF" w14:textId="77777777" w:rsidR="00997D17" w:rsidRPr="00B91991" w:rsidRDefault="00997D17" w:rsidP="00997D17">
      <w:pPr>
        <w:jc w:val="center"/>
        <w:rPr>
          <w:b/>
          <w:bCs/>
          <w:color w:val="17365D"/>
          <w:sz w:val="32"/>
          <w:szCs w:val="32"/>
        </w:rPr>
      </w:pPr>
    </w:p>
    <w:p w14:paraId="3623DA74" w14:textId="77777777" w:rsidR="00F07A80" w:rsidRDefault="00F07A80" w:rsidP="00997D17">
      <w:pPr>
        <w:jc w:val="center"/>
        <w:rPr>
          <w:b/>
          <w:bCs/>
          <w:color w:val="17365D"/>
          <w:sz w:val="32"/>
          <w:szCs w:val="32"/>
        </w:rPr>
      </w:pPr>
    </w:p>
    <w:p w14:paraId="188051F6" w14:textId="77777777" w:rsidR="00F07A80" w:rsidRDefault="00F07A80" w:rsidP="00997D17">
      <w:pPr>
        <w:jc w:val="center"/>
        <w:rPr>
          <w:b/>
          <w:bCs/>
          <w:color w:val="17365D"/>
          <w:sz w:val="32"/>
          <w:szCs w:val="32"/>
        </w:rPr>
      </w:pPr>
    </w:p>
    <w:p w14:paraId="0DD4F83A" w14:textId="77777777" w:rsidR="00F07A80" w:rsidRDefault="00F07A80" w:rsidP="00997D17">
      <w:pPr>
        <w:jc w:val="center"/>
        <w:rPr>
          <w:b/>
          <w:bCs/>
          <w:color w:val="17365D"/>
          <w:sz w:val="32"/>
          <w:szCs w:val="32"/>
        </w:rPr>
      </w:pPr>
    </w:p>
    <w:p w14:paraId="3E4382D7" w14:textId="77777777" w:rsidR="00F07A80" w:rsidRDefault="00F07A80" w:rsidP="00997D17">
      <w:pPr>
        <w:jc w:val="center"/>
        <w:rPr>
          <w:b/>
          <w:bCs/>
          <w:color w:val="17365D"/>
          <w:sz w:val="32"/>
          <w:szCs w:val="32"/>
        </w:rPr>
      </w:pPr>
    </w:p>
    <w:p w14:paraId="3EFF4DAB" w14:textId="77777777" w:rsidR="00803919" w:rsidRDefault="00803919" w:rsidP="00997D17">
      <w:pPr>
        <w:jc w:val="center"/>
        <w:rPr>
          <w:b/>
          <w:bCs/>
          <w:color w:val="17365D"/>
          <w:sz w:val="32"/>
          <w:szCs w:val="32"/>
        </w:rPr>
      </w:pPr>
    </w:p>
    <w:p w14:paraId="6353719C" w14:textId="77777777" w:rsidR="00803919" w:rsidRPr="00B91991" w:rsidRDefault="00803919" w:rsidP="00997D17">
      <w:pPr>
        <w:jc w:val="center"/>
        <w:rPr>
          <w:b/>
          <w:bCs/>
          <w:color w:val="17365D"/>
          <w:sz w:val="32"/>
          <w:szCs w:val="32"/>
        </w:rPr>
      </w:pPr>
    </w:p>
    <w:p w14:paraId="133A5B5F" w14:textId="77777777" w:rsidR="00C436A8" w:rsidRPr="00E36D9B" w:rsidRDefault="00143AFA" w:rsidP="00997D17">
      <w:pPr>
        <w:jc w:val="center"/>
        <w:rPr>
          <w:bCs/>
          <w:sz w:val="40"/>
          <w:szCs w:val="32"/>
        </w:rPr>
      </w:pP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009E478D" w:rsidRPr="00691A63">
        <w:rPr>
          <w:b/>
          <w:bCs/>
          <w:sz w:val="36"/>
          <w:szCs w:val="32"/>
        </w:rPr>
        <w:t>DCF</w:t>
      </w:r>
      <w:r w:rsidR="005864A3" w:rsidRPr="00691A63">
        <w:rPr>
          <w:b/>
          <w:bCs/>
          <w:sz w:val="36"/>
          <w:szCs w:val="32"/>
        </w:rPr>
        <w:t xml:space="preserve"> Grant Request for Proposal</w:t>
      </w:r>
      <w:r w:rsidR="00775A9B" w:rsidRPr="00691A63">
        <w:rPr>
          <w:b/>
          <w:bCs/>
          <w:sz w:val="36"/>
          <w:szCs w:val="32"/>
        </w:rPr>
        <w:t xml:space="preserve"> (RFP)</w:t>
      </w:r>
    </w:p>
    <w:p w14:paraId="40CFFBFE" w14:textId="77777777" w:rsidR="00387160" w:rsidRPr="00387160" w:rsidRDefault="00387160" w:rsidP="00997D17">
      <w:pPr>
        <w:jc w:val="center"/>
        <w:rPr>
          <w:bCs/>
          <w:sz w:val="72"/>
          <w:highlight w:val="yellow"/>
        </w:rPr>
      </w:pPr>
    </w:p>
    <w:p w14:paraId="060306C2" w14:textId="77777777" w:rsidR="009F20C7" w:rsidRDefault="009F20C7" w:rsidP="009F20C7">
      <w:pPr>
        <w:jc w:val="center"/>
        <w:rPr>
          <w:b/>
          <w:bCs/>
          <w:i/>
        </w:rPr>
      </w:pPr>
      <w:r>
        <w:rPr>
          <w:b/>
          <w:bCs/>
          <w:i/>
        </w:rPr>
        <w:t>Child Care Quality Improvement and Support</w:t>
      </w:r>
    </w:p>
    <w:p w14:paraId="3D26FEE4" w14:textId="77777777" w:rsidR="00F84336" w:rsidRPr="00F01693" w:rsidRDefault="00F84336" w:rsidP="00997D17">
      <w:pPr>
        <w:jc w:val="center"/>
        <w:rPr>
          <w:bCs/>
          <w:i/>
        </w:rPr>
      </w:pPr>
      <w:r w:rsidRPr="00E36D9B">
        <w:rPr>
          <w:bCs/>
          <w:i/>
        </w:rPr>
        <w:t xml:space="preserve">DCF – </w:t>
      </w:r>
      <w:r w:rsidR="008B0151" w:rsidRPr="00F01693">
        <w:rPr>
          <w:bCs/>
          <w:i/>
        </w:rPr>
        <w:t xml:space="preserve">Economic and Employment Services </w:t>
      </w:r>
    </w:p>
    <w:p w14:paraId="1C0D566F" w14:textId="77777777" w:rsidR="00DE6580" w:rsidRPr="00FF7E0A" w:rsidRDefault="00DE6580" w:rsidP="00997D17">
      <w:pPr>
        <w:jc w:val="center"/>
        <w:rPr>
          <w:bCs/>
          <w:i/>
          <w:color w:val="0070C0"/>
          <w:sz w:val="10"/>
        </w:rPr>
      </w:pPr>
    </w:p>
    <w:p w14:paraId="46B99F7D" w14:textId="77777777" w:rsidR="00F84336" w:rsidRPr="00F01693" w:rsidRDefault="00E36D9B" w:rsidP="00997D17">
      <w:pPr>
        <w:jc w:val="center"/>
        <w:rPr>
          <w:bCs/>
          <w:i/>
        </w:rPr>
      </w:pPr>
      <w:r w:rsidRPr="00E36D9B">
        <w:rPr>
          <w:bCs/>
          <w:i/>
        </w:rPr>
        <w:t>R</w:t>
      </w:r>
      <w:r w:rsidR="00F84336" w:rsidRPr="00E36D9B">
        <w:rPr>
          <w:bCs/>
          <w:i/>
        </w:rPr>
        <w:t>elease Date</w:t>
      </w:r>
      <w:r w:rsidR="00EE7C94" w:rsidRPr="00E36D9B">
        <w:rPr>
          <w:bCs/>
          <w:i/>
        </w:rPr>
        <w:t xml:space="preserve">: </w:t>
      </w:r>
      <w:r w:rsidR="00DE6580" w:rsidRPr="00E36D9B">
        <w:rPr>
          <w:bCs/>
          <w:i/>
        </w:rPr>
        <w:t xml:space="preserve"> </w:t>
      </w:r>
      <w:r w:rsidR="000D4FE2" w:rsidRPr="00F01693">
        <w:rPr>
          <w:bCs/>
          <w:i/>
        </w:rPr>
        <w:t>01/05/2024</w:t>
      </w:r>
    </w:p>
    <w:p w14:paraId="5A285CF8" w14:textId="77777777" w:rsidR="009321B4" w:rsidRPr="00F01693" w:rsidRDefault="00F84336" w:rsidP="00997D17">
      <w:pPr>
        <w:jc w:val="center"/>
        <w:rPr>
          <w:b/>
          <w:bCs/>
          <w:i/>
        </w:rPr>
      </w:pPr>
      <w:r w:rsidRPr="00C45400">
        <w:rPr>
          <w:b/>
          <w:bCs/>
          <w:i/>
        </w:rPr>
        <w:t>D</w:t>
      </w:r>
      <w:r w:rsidR="0052794B" w:rsidRPr="00C45400">
        <w:rPr>
          <w:b/>
          <w:bCs/>
          <w:i/>
        </w:rPr>
        <w:t>ue</w:t>
      </w:r>
      <w:r w:rsidRPr="00C45400">
        <w:rPr>
          <w:b/>
          <w:bCs/>
          <w:i/>
        </w:rPr>
        <w:t xml:space="preserve"> Date</w:t>
      </w:r>
      <w:r w:rsidR="00EE7C94" w:rsidRPr="00C45400">
        <w:rPr>
          <w:b/>
          <w:bCs/>
          <w:i/>
        </w:rPr>
        <w:t xml:space="preserve">: </w:t>
      </w:r>
      <w:r w:rsidR="00DE6580" w:rsidRPr="00C45400">
        <w:rPr>
          <w:b/>
          <w:bCs/>
          <w:i/>
        </w:rPr>
        <w:t xml:space="preserve"> </w:t>
      </w:r>
      <w:r w:rsidR="000D4FE2" w:rsidRPr="00F01693">
        <w:rPr>
          <w:b/>
          <w:bCs/>
          <w:i/>
        </w:rPr>
        <w:t>03/01/2024</w:t>
      </w:r>
      <w:r w:rsidR="009321B4" w:rsidRPr="00F01693">
        <w:rPr>
          <w:b/>
          <w:bCs/>
          <w:i/>
        </w:rPr>
        <w:t xml:space="preserve"> </w:t>
      </w:r>
    </w:p>
    <w:p w14:paraId="598378C6" w14:textId="77777777" w:rsidR="00DE6580" w:rsidRPr="00387160" w:rsidRDefault="00DE6580" w:rsidP="00997D17">
      <w:pPr>
        <w:jc w:val="center"/>
        <w:rPr>
          <w:bCs/>
          <w:color w:val="0070C0"/>
          <w:sz w:val="32"/>
          <w:szCs w:val="32"/>
        </w:rPr>
      </w:pPr>
    </w:p>
    <w:p w14:paraId="23BD263D" w14:textId="77777777" w:rsidR="007B6417" w:rsidRDefault="00EE7C94" w:rsidP="00997D17">
      <w:pPr>
        <w:jc w:val="center"/>
        <w:rPr>
          <w:bCs/>
          <w:i/>
        </w:rPr>
      </w:pPr>
      <w:r w:rsidRPr="00E36D9B">
        <w:rPr>
          <w:bCs/>
          <w:i/>
        </w:rPr>
        <w:t xml:space="preserve">Contact:  </w:t>
      </w:r>
      <w:r w:rsidR="003D217D">
        <w:rPr>
          <w:bCs/>
          <w:i/>
        </w:rPr>
        <w:t xml:space="preserve">DCF </w:t>
      </w:r>
      <w:r w:rsidR="0025326A">
        <w:rPr>
          <w:bCs/>
          <w:i/>
        </w:rPr>
        <w:t>Pre-Award Manager</w:t>
      </w:r>
    </w:p>
    <w:p w14:paraId="2A70B1A0" w14:textId="77777777" w:rsidR="00C06B6B" w:rsidRDefault="00C06B6B" w:rsidP="00C06B6B">
      <w:pPr>
        <w:jc w:val="center"/>
        <w:rPr>
          <w:bCs/>
          <w:i/>
        </w:rPr>
      </w:pPr>
      <w:r>
        <w:rPr>
          <w:bCs/>
          <w:i/>
        </w:rPr>
        <w:t>Office of Grants and Contracts</w:t>
      </w:r>
    </w:p>
    <w:p w14:paraId="405B1B32" w14:textId="77777777" w:rsidR="00BC3BAD" w:rsidRDefault="00C96DDB" w:rsidP="00BC3BAD">
      <w:pPr>
        <w:jc w:val="center"/>
        <w:rPr>
          <w:bCs/>
          <w:i/>
        </w:rPr>
      </w:pPr>
      <w:r>
        <w:rPr>
          <w:bCs/>
          <w:i/>
        </w:rPr>
        <w:t xml:space="preserve">Kansas </w:t>
      </w:r>
      <w:r w:rsidR="00BC3BAD">
        <w:rPr>
          <w:bCs/>
          <w:i/>
        </w:rPr>
        <w:t>Department for Children and Families</w:t>
      </w:r>
    </w:p>
    <w:p w14:paraId="022F1F5D" w14:textId="77777777" w:rsidR="00D46F82" w:rsidRDefault="006F6075" w:rsidP="00BC3BAD">
      <w:pPr>
        <w:jc w:val="center"/>
        <w:rPr>
          <w:bCs/>
          <w:i/>
        </w:rPr>
      </w:pPr>
      <w:r>
        <w:rPr>
          <w:bCs/>
          <w:i/>
        </w:rPr>
        <w:t>DCF Administration Building</w:t>
      </w:r>
    </w:p>
    <w:p w14:paraId="64D2F039" w14:textId="77777777" w:rsidR="0025326A" w:rsidRDefault="006F6075" w:rsidP="00BC3BAD">
      <w:pPr>
        <w:jc w:val="center"/>
        <w:rPr>
          <w:bCs/>
          <w:i/>
        </w:rPr>
      </w:pPr>
      <w:r>
        <w:rPr>
          <w:bCs/>
          <w:i/>
        </w:rPr>
        <w:t>555 S</w:t>
      </w:r>
      <w:r w:rsidR="00C96DDB">
        <w:rPr>
          <w:bCs/>
          <w:i/>
        </w:rPr>
        <w:t>.</w:t>
      </w:r>
      <w:r>
        <w:rPr>
          <w:bCs/>
          <w:i/>
        </w:rPr>
        <w:t xml:space="preserve"> Kansas Ave</w:t>
      </w:r>
      <w:r w:rsidR="00C96DDB">
        <w:rPr>
          <w:bCs/>
          <w:i/>
        </w:rPr>
        <w:t>.</w:t>
      </w:r>
      <w:r>
        <w:rPr>
          <w:bCs/>
          <w:i/>
        </w:rPr>
        <w:t>, 5</w:t>
      </w:r>
      <w:r w:rsidRPr="00A519E0">
        <w:rPr>
          <w:bCs/>
          <w:i/>
          <w:vertAlign w:val="superscript"/>
        </w:rPr>
        <w:t>th</w:t>
      </w:r>
      <w:r>
        <w:rPr>
          <w:bCs/>
          <w:i/>
        </w:rPr>
        <w:t xml:space="preserve"> Floor</w:t>
      </w:r>
    </w:p>
    <w:p w14:paraId="0B56B8D1" w14:textId="77777777" w:rsidR="00BC3BAD" w:rsidRPr="00E36D9B" w:rsidRDefault="00BC3BAD" w:rsidP="00BC3BAD">
      <w:pPr>
        <w:jc w:val="center"/>
        <w:rPr>
          <w:bCs/>
          <w:i/>
        </w:rPr>
      </w:pPr>
      <w:r>
        <w:rPr>
          <w:bCs/>
          <w:i/>
        </w:rPr>
        <w:t xml:space="preserve">Topeka, KS </w:t>
      </w:r>
      <w:r w:rsidR="00C96DDB">
        <w:rPr>
          <w:bCs/>
          <w:i/>
        </w:rPr>
        <w:t xml:space="preserve"> </w:t>
      </w:r>
      <w:r>
        <w:rPr>
          <w:bCs/>
          <w:i/>
        </w:rPr>
        <w:t>666</w:t>
      </w:r>
      <w:r w:rsidR="006F6075">
        <w:rPr>
          <w:bCs/>
          <w:i/>
        </w:rPr>
        <w:t>03</w:t>
      </w:r>
    </w:p>
    <w:p w14:paraId="18FCE8F1" w14:textId="77777777" w:rsidR="00EE7C94" w:rsidRPr="00E36D9B" w:rsidRDefault="00A75D08" w:rsidP="00997D17">
      <w:pPr>
        <w:jc w:val="center"/>
        <w:rPr>
          <w:bCs/>
          <w:i/>
        </w:rPr>
      </w:pPr>
      <w:hyperlink r:id="rId12" w:history="1">
        <w:r w:rsidR="00736524">
          <w:rPr>
            <w:rStyle w:val="Hyperlink"/>
            <w:bCs/>
            <w:i/>
          </w:rPr>
          <w:t>dcf.grants@</w:t>
        </w:r>
        <w:r w:rsidR="00C96DDB" w:rsidRPr="00CD3483">
          <w:rPr>
            <w:rStyle w:val="Hyperlink"/>
            <w:bCs/>
            <w:i/>
          </w:rPr>
          <w:t>ks.gov</w:t>
        </w:r>
      </w:hyperlink>
      <w:r w:rsidR="001B41A8" w:rsidRPr="00E36D9B">
        <w:rPr>
          <w:bCs/>
          <w:i/>
        </w:rPr>
        <w:t xml:space="preserve"> </w:t>
      </w:r>
    </w:p>
    <w:p w14:paraId="3981362D" w14:textId="77777777" w:rsidR="009321B4" w:rsidRDefault="009321B4" w:rsidP="00997D17">
      <w:pPr>
        <w:jc w:val="center"/>
        <w:rPr>
          <w:bCs/>
          <w:sz w:val="28"/>
          <w:highlight w:val="yellow"/>
        </w:rPr>
      </w:pPr>
      <w:r w:rsidRPr="00823AE2">
        <w:rPr>
          <w:bCs/>
          <w:sz w:val="28"/>
          <w:highlight w:val="yellow"/>
        </w:rPr>
        <w:t xml:space="preserve"> </w:t>
      </w:r>
    </w:p>
    <w:p w14:paraId="2D0820E9" w14:textId="77777777" w:rsidR="00C436A8" w:rsidRDefault="00C436A8" w:rsidP="00997D17">
      <w:pPr>
        <w:jc w:val="center"/>
        <w:rPr>
          <w:b/>
          <w:bCs/>
          <w:sz w:val="18"/>
          <w:szCs w:val="18"/>
          <w:u w:val="single"/>
        </w:rPr>
      </w:pPr>
    </w:p>
    <w:p w14:paraId="2BE345D7" w14:textId="77777777" w:rsidR="004E6523" w:rsidRDefault="004E6523" w:rsidP="00997D17">
      <w:pPr>
        <w:jc w:val="center"/>
        <w:rPr>
          <w:b/>
          <w:bCs/>
          <w:sz w:val="18"/>
          <w:szCs w:val="18"/>
          <w:u w:val="single"/>
        </w:rPr>
      </w:pPr>
    </w:p>
    <w:p w14:paraId="48FB0F9D" w14:textId="77777777" w:rsidR="00C436A8" w:rsidRDefault="00C436A8" w:rsidP="00997D17">
      <w:pPr>
        <w:jc w:val="center"/>
        <w:rPr>
          <w:b/>
          <w:bCs/>
          <w:sz w:val="18"/>
          <w:szCs w:val="18"/>
          <w:u w:val="single"/>
        </w:rPr>
      </w:pPr>
    </w:p>
    <w:p w14:paraId="6292D0F3" w14:textId="77777777" w:rsidR="007B6417" w:rsidRDefault="007B6417" w:rsidP="007B6417">
      <w:pPr>
        <w:widowControl/>
        <w:autoSpaceDE/>
        <w:autoSpaceDN/>
        <w:adjustRightInd/>
        <w:rPr>
          <w:sz w:val="2"/>
          <w:szCs w:val="2"/>
        </w:rPr>
      </w:pPr>
    </w:p>
    <w:p w14:paraId="3566EF17" w14:textId="77777777" w:rsidR="00180DF4" w:rsidRDefault="00180DF4" w:rsidP="00180DF4">
      <w:pPr>
        <w:widowControl/>
        <w:autoSpaceDE/>
        <w:autoSpaceDN/>
        <w:adjustRightInd/>
        <w:jc w:val="right"/>
        <w:rPr>
          <w:sz w:val="2"/>
          <w:szCs w:val="2"/>
        </w:rPr>
      </w:pPr>
    </w:p>
    <w:p w14:paraId="48EF2603" w14:textId="77777777" w:rsidR="00180DF4" w:rsidRDefault="00180DF4" w:rsidP="00180DF4">
      <w:pPr>
        <w:widowControl/>
        <w:autoSpaceDE/>
        <w:autoSpaceDN/>
        <w:adjustRightInd/>
        <w:jc w:val="right"/>
        <w:rPr>
          <w:sz w:val="2"/>
          <w:szCs w:val="2"/>
        </w:rPr>
      </w:pPr>
    </w:p>
    <w:p w14:paraId="19922712" w14:textId="77777777" w:rsidR="00180DF4" w:rsidRDefault="00180DF4" w:rsidP="00180DF4">
      <w:pPr>
        <w:widowControl/>
        <w:autoSpaceDE/>
        <w:autoSpaceDN/>
        <w:adjustRightInd/>
        <w:jc w:val="right"/>
        <w:rPr>
          <w:sz w:val="2"/>
          <w:szCs w:val="2"/>
        </w:rPr>
      </w:pPr>
    </w:p>
    <w:p w14:paraId="16F1992F" w14:textId="77777777" w:rsidR="00180DF4" w:rsidRDefault="00180DF4" w:rsidP="00180DF4">
      <w:pPr>
        <w:widowControl/>
        <w:autoSpaceDE/>
        <w:autoSpaceDN/>
        <w:adjustRightInd/>
        <w:jc w:val="right"/>
        <w:rPr>
          <w:sz w:val="2"/>
          <w:szCs w:val="2"/>
        </w:rPr>
      </w:pPr>
    </w:p>
    <w:p w14:paraId="4D8E6A07" w14:textId="77777777" w:rsidR="00180DF4" w:rsidRDefault="00180DF4" w:rsidP="00180DF4">
      <w:pPr>
        <w:widowControl/>
        <w:autoSpaceDE/>
        <w:autoSpaceDN/>
        <w:adjustRightInd/>
        <w:jc w:val="right"/>
        <w:rPr>
          <w:sz w:val="2"/>
          <w:szCs w:val="2"/>
        </w:rPr>
      </w:pPr>
    </w:p>
    <w:p w14:paraId="6B867318" w14:textId="77777777" w:rsidR="00180DF4" w:rsidRDefault="00180DF4" w:rsidP="00180DF4">
      <w:pPr>
        <w:widowControl/>
        <w:autoSpaceDE/>
        <w:autoSpaceDN/>
        <w:adjustRightInd/>
        <w:jc w:val="right"/>
        <w:rPr>
          <w:sz w:val="2"/>
          <w:szCs w:val="2"/>
        </w:rPr>
      </w:pPr>
    </w:p>
    <w:p w14:paraId="1FFA56C8" w14:textId="77777777" w:rsidR="00180DF4" w:rsidRDefault="00180DF4" w:rsidP="00180DF4">
      <w:pPr>
        <w:widowControl/>
        <w:autoSpaceDE/>
        <w:autoSpaceDN/>
        <w:adjustRightInd/>
        <w:jc w:val="right"/>
        <w:rPr>
          <w:sz w:val="2"/>
          <w:szCs w:val="2"/>
        </w:rPr>
      </w:pPr>
    </w:p>
    <w:p w14:paraId="61E00242" w14:textId="77777777" w:rsidR="00180DF4" w:rsidRDefault="00180DF4" w:rsidP="00180DF4">
      <w:pPr>
        <w:widowControl/>
        <w:autoSpaceDE/>
        <w:autoSpaceDN/>
        <w:adjustRightInd/>
        <w:jc w:val="right"/>
        <w:rPr>
          <w:sz w:val="2"/>
          <w:szCs w:val="2"/>
        </w:rPr>
      </w:pPr>
    </w:p>
    <w:p w14:paraId="69C38261" w14:textId="77777777" w:rsidR="00180DF4" w:rsidRDefault="00180DF4" w:rsidP="00180DF4">
      <w:pPr>
        <w:widowControl/>
        <w:autoSpaceDE/>
        <w:autoSpaceDN/>
        <w:adjustRightInd/>
        <w:jc w:val="right"/>
        <w:rPr>
          <w:sz w:val="2"/>
          <w:szCs w:val="2"/>
        </w:rPr>
      </w:pPr>
    </w:p>
    <w:p w14:paraId="0C6DAC5E" w14:textId="77777777" w:rsidR="00180DF4" w:rsidRDefault="00180DF4" w:rsidP="00180DF4">
      <w:pPr>
        <w:widowControl/>
        <w:autoSpaceDE/>
        <w:autoSpaceDN/>
        <w:adjustRightInd/>
        <w:jc w:val="right"/>
        <w:rPr>
          <w:sz w:val="2"/>
          <w:szCs w:val="2"/>
        </w:rPr>
      </w:pPr>
    </w:p>
    <w:p w14:paraId="667A3F8E" w14:textId="77777777" w:rsidR="00180DF4" w:rsidRDefault="00180DF4" w:rsidP="00180DF4">
      <w:pPr>
        <w:widowControl/>
        <w:autoSpaceDE/>
        <w:autoSpaceDN/>
        <w:adjustRightInd/>
        <w:jc w:val="right"/>
        <w:rPr>
          <w:sz w:val="2"/>
          <w:szCs w:val="2"/>
        </w:rPr>
      </w:pPr>
    </w:p>
    <w:p w14:paraId="7AE50745" w14:textId="77777777" w:rsidR="00180DF4" w:rsidRDefault="00180DF4" w:rsidP="00180DF4">
      <w:pPr>
        <w:widowControl/>
        <w:autoSpaceDE/>
        <w:autoSpaceDN/>
        <w:adjustRightInd/>
        <w:jc w:val="right"/>
        <w:rPr>
          <w:sz w:val="2"/>
          <w:szCs w:val="2"/>
        </w:rPr>
      </w:pPr>
    </w:p>
    <w:p w14:paraId="3F54D65B" w14:textId="77777777" w:rsidR="00180DF4" w:rsidRDefault="00180DF4" w:rsidP="00180DF4">
      <w:pPr>
        <w:widowControl/>
        <w:autoSpaceDE/>
        <w:autoSpaceDN/>
        <w:adjustRightInd/>
        <w:jc w:val="right"/>
        <w:rPr>
          <w:sz w:val="2"/>
          <w:szCs w:val="2"/>
        </w:rPr>
      </w:pPr>
    </w:p>
    <w:p w14:paraId="34B0374D" w14:textId="77777777" w:rsidR="00180DF4" w:rsidRDefault="00180DF4" w:rsidP="00180DF4">
      <w:pPr>
        <w:widowControl/>
        <w:autoSpaceDE/>
        <w:autoSpaceDN/>
        <w:adjustRightInd/>
        <w:jc w:val="right"/>
        <w:rPr>
          <w:sz w:val="2"/>
          <w:szCs w:val="2"/>
        </w:rPr>
      </w:pPr>
    </w:p>
    <w:p w14:paraId="6746616F" w14:textId="77777777" w:rsidR="00180DF4" w:rsidRDefault="00180DF4" w:rsidP="00180DF4">
      <w:pPr>
        <w:widowControl/>
        <w:autoSpaceDE/>
        <w:autoSpaceDN/>
        <w:adjustRightInd/>
        <w:jc w:val="right"/>
        <w:rPr>
          <w:sz w:val="2"/>
          <w:szCs w:val="2"/>
        </w:rPr>
      </w:pPr>
    </w:p>
    <w:p w14:paraId="1214BEB6" w14:textId="77777777" w:rsidR="00180DF4" w:rsidRDefault="00180DF4" w:rsidP="00180DF4">
      <w:pPr>
        <w:widowControl/>
        <w:autoSpaceDE/>
        <w:autoSpaceDN/>
        <w:adjustRightInd/>
        <w:jc w:val="right"/>
        <w:rPr>
          <w:sz w:val="2"/>
          <w:szCs w:val="2"/>
        </w:rPr>
      </w:pPr>
    </w:p>
    <w:p w14:paraId="40E5085C" w14:textId="77777777" w:rsidR="00180DF4" w:rsidRDefault="00180DF4" w:rsidP="00180DF4">
      <w:pPr>
        <w:widowControl/>
        <w:autoSpaceDE/>
        <w:autoSpaceDN/>
        <w:adjustRightInd/>
        <w:jc w:val="right"/>
        <w:rPr>
          <w:sz w:val="2"/>
          <w:szCs w:val="2"/>
        </w:rPr>
      </w:pPr>
    </w:p>
    <w:p w14:paraId="2D7E8CC3" w14:textId="77777777" w:rsidR="00180DF4" w:rsidRDefault="00180DF4" w:rsidP="00180DF4">
      <w:pPr>
        <w:widowControl/>
        <w:autoSpaceDE/>
        <w:autoSpaceDN/>
        <w:adjustRightInd/>
        <w:jc w:val="right"/>
        <w:rPr>
          <w:sz w:val="2"/>
          <w:szCs w:val="2"/>
        </w:rPr>
      </w:pPr>
    </w:p>
    <w:p w14:paraId="6AEAD86C" w14:textId="77777777" w:rsidR="00180DF4" w:rsidRDefault="00180DF4" w:rsidP="00180DF4">
      <w:pPr>
        <w:widowControl/>
        <w:autoSpaceDE/>
        <w:autoSpaceDN/>
        <w:adjustRightInd/>
        <w:jc w:val="right"/>
        <w:rPr>
          <w:sz w:val="2"/>
          <w:szCs w:val="2"/>
        </w:rPr>
      </w:pPr>
    </w:p>
    <w:p w14:paraId="4E7DA14B" w14:textId="77777777" w:rsidR="00180DF4" w:rsidRDefault="00180DF4" w:rsidP="00180DF4">
      <w:pPr>
        <w:widowControl/>
        <w:autoSpaceDE/>
        <w:autoSpaceDN/>
        <w:adjustRightInd/>
        <w:jc w:val="right"/>
        <w:rPr>
          <w:sz w:val="2"/>
          <w:szCs w:val="2"/>
        </w:rPr>
      </w:pPr>
    </w:p>
    <w:p w14:paraId="44A1900A" w14:textId="77777777" w:rsidR="00180DF4" w:rsidRDefault="00180DF4" w:rsidP="00180DF4">
      <w:pPr>
        <w:widowControl/>
        <w:autoSpaceDE/>
        <w:autoSpaceDN/>
        <w:adjustRightInd/>
        <w:jc w:val="right"/>
        <w:rPr>
          <w:sz w:val="2"/>
          <w:szCs w:val="2"/>
        </w:rPr>
      </w:pPr>
    </w:p>
    <w:p w14:paraId="051FA8A7" w14:textId="77777777" w:rsidR="00185123" w:rsidRPr="00180DF4" w:rsidRDefault="00185123" w:rsidP="00180DF4">
      <w:pPr>
        <w:widowControl/>
        <w:autoSpaceDE/>
        <w:autoSpaceDN/>
        <w:adjustRightInd/>
        <w:jc w:val="right"/>
        <w:rPr>
          <w:sz w:val="2"/>
          <w:szCs w:val="2"/>
        </w:rPr>
      </w:pPr>
    </w:p>
    <w:p w14:paraId="2A95BA0E" w14:textId="77777777" w:rsidR="00180DF4" w:rsidRDefault="00180DF4" w:rsidP="00180DF4">
      <w:pPr>
        <w:widowControl/>
        <w:autoSpaceDE/>
        <w:autoSpaceDN/>
        <w:adjustRightInd/>
        <w:rPr>
          <w:color w:val="002060"/>
          <w:sz w:val="16"/>
          <w:szCs w:val="32"/>
        </w:rPr>
      </w:pPr>
    </w:p>
    <w:p w14:paraId="4D0F6514" w14:textId="77777777" w:rsidR="00F36D49" w:rsidRDefault="00F36D49" w:rsidP="00180DF4">
      <w:pPr>
        <w:widowControl/>
        <w:autoSpaceDE/>
        <w:autoSpaceDN/>
        <w:adjustRightInd/>
        <w:rPr>
          <w:color w:val="002060"/>
          <w:sz w:val="2"/>
          <w:szCs w:val="2"/>
        </w:rPr>
      </w:pPr>
    </w:p>
    <w:p w14:paraId="62A5A0BB" w14:textId="77777777" w:rsidR="000D02B3" w:rsidRDefault="000D02B3" w:rsidP="00180DF4">
      <w:pPr>
        <w:widowControl/>
        <w:autoSpaceDE/>
        <w:autoSpaceDN/>
        <w:adjustRightInd/>
        <w:rPr>
          <w:color w:val="002060"/>
          <w:sz w:val="2"/>
          <w:szCs w:val="2"/>
        </w:rPr>
      </w:pPr>
    </w:p>
    <w:p w14:paraId="0714186E" w14:textId="77777777" w:rsidR="00962916" w:rsidRDefault="00962916" w:rsidP="00180DF4">
      <w:pPr>
        <w:widowControl/>
        <w:autoSpaceDE/>
        <w:autoSpaceDN/>
        <w:adjustRightInd/>
        <w:rPr>
          <w:color w:val="002060"/>
          <w:sz w:val="2"/>
          <w:szCs w:val="2"/>
        </w:rPr>
      </w:pPr>
    </w:p>
    <w:p w14:paraId="28F9D60E" w14:textId="77777777" w:rsidR="000D02B3" w:rsidRDefault="000D02B3" w:rsidP="00180DF4">
      <w:pPr>
        <w:widowControl/>
        <w:autoSpaceDE/>
        <w:autoSpaceDN/>
        <w:adjustRightInd/>
        <w:rPr>
          <w:color w:val="002060"/>
          <w:sz w:val="2"/>
          <w:szCs w:val="2"/>
        </w:rPr>
      </w:pPr>
    </w:p>
    <w:p w14:paraId="1395A35E" w14:textId="77777777" w:rsidR="000D02B3" w:rsidRDefault="000D02B3" w:rsidP="00180DF4">
      <w:pPr>
        <w:widowControl/>
        <w:autoSpaceDE/>
        <w:autoSpaceDN/>
        <w:adjustRightInd/>
        <w:rPr>
          <w:color w:val="002060"/>
          <w:sz w:val="2"/>
          <w:szCs w:val="2"/>
        </w:rPr>
      </w:pPr>
    </w:p>
    <w:p w14:paraId="6EA8FD2D" w14:textId="77777777" w:rsidR="000D02B3" w:rsidRDefault="000D02B3" w:rsidP="00180DF4">
      <w:pPr>
        <w:widowControl/>
        <w:autoSpaceDE/>
        <w:autoSpaceDN/>
        <w:adjustRightInd/>
        <w:rPr>
          <w:color w:val="002060"/>
          <w:sz w:val="2"/>
          <w:szCs w:val="2"/>
        </w:rPr>
      </w:pPr>
    </w:p>
    <w:p w14:paraId="640591BE" w14:textId="77777777" w:rsidR="000D02B3" w:rsidRDefault="000D02B3" w:rsidP="00180DF4">
      <w:pPr>
        <w:widowControl/>
        <w:autoSpaceDE/>
        <w:autoSpaceDN/>
        <w:adjustRightInd/>
        <w:rPr>
          <w:color w:val="002060"/>
          <w:sz w:val="2"/>
          <w:szCs w:val="2"/>
        </w:rPr>
      </w:pPr>
    </w:p>
    <w:p w14:paraId="44B52387" w14:textId="77777777" w:rsidR="000D02B3" w:rsidRDefault="000D02B3" w:rsidP="00180DF4">
      <w:pPr>
        <w:widowControl/>
        <w:autoSpaceDE/>
        <w:autoSpaceDN/>
        <w:adjustRightInd/>
        <w:rPr>
          <w:color w:val="002060"/>
          <w:sz w:val="2"/>
          <w:szCs w:val="2"/>
        </w:rPr>
      </w:pPr>
    </w:p>
    <w:p w14:paraId="7420D565" w14:textId="77777777" w:rsidR="00021BE5" w:rsidRDefault="00021BE5" w:rsidP="009068DA">
      <w:pPr>
        <w:rPr>
          <w:color w:val="002060"/>
          <w:sz w:val="2"/>
          <w:szCs w:val="2"/>
        </w:rPr>
      </w:pPr>
    </w:p>
    <w:p w14:paraId="2AA77E5A" w14:textId="77777777" w:rsidR="00D46F82" w:rsidRDefault="00D46F82" w:rsidP="009068DA">
      <w:pPr>
        <w:rPr>
          <w:color w:val="002060"/>
          <w:sz w:val="2"/>
          <w:szCs w:val="2"/>
        </w:rPr>
      </w:pPr>
    </w:p>
    <w:p w14:paraId="76A70381" w14:textId="77777777" w:rsidR="00D46F82" w:rsidRDefault="00D46F82" w:rsidP="009068DA">
      <w:pPr>
        <w:rPr>
          <w:color w:val="002060"/>
          <w:sz w:val="2"/>
          <w:szCs w:val="2"/>
        </w:rPr>
      </w:pPr>
    </w:p>
    <w:p w14:paraId="003E70A4" w14:textId="77777777" w:rsidR="004E6523" w:rsidRDefault="004E6523" w:rsidP="009068DA">
      <w:pPr>
        <w:rPr>
          <w:color w:val="002060"/>
          <w:sz w:val="2"/>
          <w:szCs w:val="2"/>
        </w:rPr>
      </w:pPr>
    </w:p>
    <w:p w14:paraId="7673F1F5" w14:textId="77777777" w:rsidR="004E6523" w:rsidRDefault="004E6523" w:rsidP="009068DA">
      <w:pPr>
        <w:rPr>
          <w:color w:val="002060"/>
          <w:sz w:val="2"/>
          <w:szCs w:val="2"/>
        </w:rPr>
      </w:pPr>
    </w:p>
    <w:p w14:paraId="59162E8D" w14:textId="77777777" w:rsidR="004E6523" w:rsidRDefault="004E6523" w:rsidP="009068DA">
      <w:pPr>
        <w:rPr>
          <w:color w:val="002060"/>
          <w:sz w:val="2"/>
          <w:szCs w:val="2"/>
        </w:rPr>
      </w:pPr>
    </w:p>
    <w:p w14:paraId="4304CAB0" w14:textId="77777777" w:rsidR="004E6523" w:rsidRDefault="004E6523" w:rsidP="009068DA">
      <w:pPr>
        <w:rPr>
          <w:color w:val="002060"/>
          <w:sz w:val="2"/>
          <w:szCs w:val="2"/>
        </w:rPr>
      </w:pPr>
    </w:p>
    <w:p w14:paraId="29E09842" w14:textId="77777777" w:rsidR="004E6523" w:rsidRDefault="004E6523" w:rsidP="009068DA">
      <w:pPr>
        <w:rPr>
          <w:color w:val="002060"/>
          <w:sz w:val="2"/>
          <w:szCs w:val="2"/>
        </w:rPr>
      </w:pPr>
    </w:p>
    <w:p w14:paraId="283DD90B" w14:textId="77777777" w:rsidR="004E6523" w:rsidRDefault="004E6523" w:rsidP="009068DA">
      <w:pPr>
        <w:rPr>
          <w:color w:val="002060"/>
          <w:sz w:val="2"/>
          <w:szCs w:val="2"/>
        </w:rPr>
      </w:pPr>
    </w:p>
    <w:p w14:paraId="67BC5642" w14:textId="77777777" w:rsidR="004E6523" w:rsidRDefault="004E6523" w:rsidP="009068DA">
      <w:pPr>
        <w:rPr>
          <w:color w:val="002060"/>
          <w:sz w:val="2"/>
          <w:szCs w:val="2"/>
        </w:rPr>
      </w:pPr>
    </w:p>
    <w:p w14:paraId="3F4604F5" w14:textId="77777777" w:rsidR="004E6523" w:rsidRDefault="004E6523" w:rsidP="009068DA">
      <w:pPr>
        <w:rPr>
          <w:color w:val="002060"/>
          <w:sz w:val="2"/>
          <w:szCs w:val="2"/>
        </w:rPr>
      </w:pPr>
    </w:p>
    <w:p w14:paraId="7C3902D1" w14:textId="77777777" w:rsidR="004E6523" w:rsidRDefault="004E6523" w:rsidP="009068DA">
      <w:pPr>
        <w:rPr>
          <w:color w:val="002060"/>
          <w:sz w:val="2"/>
          <w:szCs w:val="2"/>
        </w:rPr>
      </w:pPr>
    </w:p>
    <w:p w14:paraId="322E07A2" w14:textId="77777777" w:rsidR="004E6523" w:rsidRDefault="004E6523" w:rsidP="009068DA">
      <w:pPr>
        <w:rPr>
          <w:color w:val="002060"/>
          <w:sz w:val="2"/>
          <w:szCs w:val="2"/>
        </w:rPr>
      </w:pPr>
    </w:p>
    <w:p w14:paraId="2AE7A77F" w14:textId="77777777" w:rsidR="004E6523" w:rsidRDefault="004E6523" w:rsidP="009068DA">
      <w:pPr>
        <w:rPr>
          <w:color w:val="002060"/>
          <w:sz w:val="2"/>
          <w:szCs w:val="2"/>
        </w:rPr>
      </w:pPr>
    </w:p>
    <w:p w14:paraId="14117E38" w14:textId="77777777" w:rsidR="004E6523" w:rsidRDefault="004E6523" w:rsidP="009068DA">
      <w:pPr>
        <w:rPr>
          <w:color w:val="002060"/>
          <w:sz w:val="2"/>
          <w:szCs w:val="2"/>
        </w:rPr>
      </w:pPr>
    </w:p>
    <w:p w14:paraId="7E23DDF7" w14:textId="77777777" w:rsidR="004E6523" w:rsidRDefault="004E6523" w:rsidP="009068DA">
      <w:pPr>
        <w:rPr>
          <w:color w:val="002060"/>
          <w:sz w:val="2"/>
          <w:szCs w:val="2"/>
        </w:rPr>
      </w:pPr>
    </w:p>
    <w:p w14:paraId="410752B4" w14:textId="77777777" w:rsidR="004E6523" w:rsidRDefault="004E6523" w:rsidP="009068DA">
      <w:pPr>
        <w:rPr>
          <w:color w:val="002060"/>
          <w:sz w:val="2"/>
          <w:szCs w:val="2"/>
        </w:rPr>
      </w:pPr>
    </w:p>
    <w:p w14:paraId="50FC948A" w14:textId="77777777" w:rsidR="004E6523" w:rsidRDefault="004E6523" w:rsidP="009068DA">
      <w:pPr>
        <w:rPr>
          <w:color w:val="002060"/>
          <w:sz w:val="2"/>
          <w:szCs w:val="2"/>
        </w:rPr>
      </w:pPr>
    </w:p>
    <w:p w14:paraId="04DB411C" w14:textId="77777777" w:rsidR="004E6523" w:rsidRDefault="004E6523" w:rsidP="009068DA">
      <w:pPr>
        <w:rPr>
          <w:color w:val="002060"/>
          <w:sz w:val="2"/>
          <w:szCs w:val="2"/>
        </w:rPr>
      </w:pPr>
    </w:p>
    <w:p w14:paraId="6A5D93E1" w14:textId="77777777" w:rsidR="004E6523" w:rsidRDefault="004E6523" w:rsidP="009068DA">
      <w:pPr>
        <w:rPr>
          <w:color w:val="002060"/>
          <w:sz w:val="2"/>
          <w:szCs w:val="2"/>
        </w:rPr>
      </w:pPr>
    </w:p>
    <w:p w14:paraId="22FF0E3C" w14:textId="77777777" w:rsidR="004E6523" w:rsidRDefault="004E6523" w:rsidP="009068DA">
      <w:pPr>
        <w:rPr>
          <w:color w:val="002060"/>
          <w:sz w:val="2"/>
          <w:szCs w:val="2"/>
        </w:rPr>
      </w:pPr>
    </w:p>
    <w:p w14:paraId="2DD1D210" w14:textId="77777777" w:rsidR="004E6523" w:rsidRDefault="004E6523" w:rsidP="009068DA">
      <w:pPr>
        <w:rPr>
          <w:color w:val="002060"/>
          <w:sz w:val="2"/>
          <w:szCs w:val="2"/>
        </w:rPr>
      </w:pPr>
    </w:p>
    <w:p w14:paraId="6574877A" w14:textId="77777777" w:rsidR="004E6523" w:rsidRDefault="004E6523" w:rsidP="009068DA">
      <w:pPr>
        <w:rPr>
          <w:color w:val="002060"/>
          <w:sz w:val="2"/>
          <w:szCs w:val="2"/>
        </w:rPr>
      </w:pPr>
    </w:p>
    <w:p w14:paraId="427E4117" w14:textId="77777777" w:rsidR="004E6523" w:rsidRDefault="004E6523" w:rsidP="009068DA">
      <w:pPr>
        <w:rPr>
          <w:color w:val="002060"/>
          <w:sz w:val="2"/>
          <w:szCs w:val="2"/>
        </w:rPr>
      </w:pPr>
    </w:p>
    <w:p w14:paraId="0093ED2B" w14:textId="77777777" w:rsidR="004E6523" w:rsidRDefault="004E6523" w:rsidP="009068DA">
      <w:pPr>
        <w:rPr>
          <w:color w:val="002060"/>
          <w:sz w:val="2"/>
          <w:szCs w:val="2"/>
        </w:rPr>
      </w:pPr>
    </w:p>
    <w:p w14:paraId="45FE4DFB" w14:textId="77777777" w:rsidR="004E6523" w:rsidRDefault="004E6523" w:rsidP="009068DA">
      <w:pPr>
        <w:rPr>
          <w:color w:val="002060"/>
          <w:sz w:val="2"/>
          <w:szCs w:val="2"/>
        </w:rPr>
      </w:pPr>
    </w:p>
    <w:p w14:paraId="48027B56" w14:textId="77777777" w:rsidR="004E6523" w:rsidRDefault="004E6523" w:rsidP="009068DA">
      <w:pPr>
        <w:rPr>
          <w:color w:val="002060"/>
          <w:sz w:val="2"/>
          <w:szCs w:val="2"/>
        </w:rPr>
      </w:pPr>
    </w:p>
    <w:p w14:paraId="22427FCA" w14:textId="77777777" w:rsidR="004E6523" w:rsidRDefault="004E6523" w:rsidP="009068DA">
      <w:pPr>
        <w:rPr>
          <w:color w:val="002060"/>
          <w:sz w:val="2"/>
          <w:szCs w:val="2"/>
        </w:rPr>
      </w:pPr>
    </w:p>
    <w:p w14:paraId="6C2D3149" w14:textId="77777777" w:rsidR="004E6523" w:rsidRDefault="004E6523" w:rsidP="009068DA">
      <w:pPr>
        <w:rPr>
          <w:color w:val="002060"/>
          <w:sz w:val="2"/>
          <w:szCs w:val="2"/>
        </w:rPr>
      </w:pPr>
    </w:p>
    <w:p w14:paraId="1CC8B39C" w14:textId="77777777" w:rsidR="004E6523" w:rsidRDefault="004E6523" w:rsidP="009068DA">
      <w:pPr>
        <w:rPr>
          <w:color w:val="002060"/>
          <w:sz w:val="2"/>
          <w:szCs w:val="2"/>
        </w:rPr>
      </w:pPr>
    </w:p>
    <w:p w14:paraId="5A9F2556" w14:textId="77777777" w:rsidR="004E6523" w:rsidRDefault="004E6523" w:rsidP="009068DA">
      <w:pPr>
        <w:rPr>
          <w:color w:val="002060"/>
          <w:sz w:val="2"/>
          <w:szCs w:val="2"/>
        </w:rPr>
      </w:pPr>
    </w:p>
    <w:p w14:paraId="266840E4" w14:textId="77777777" w:rsidR="004E6523" w:rsidRDefault="004E6523" w:rsidP="009068DA">
      <w:pPr>
        <w:rPr>
          <w:color w:val="002060"/>
          <w:sz w:val="2"/>
          <w:szCs w:val="2"/>
        </w:rPr>
      </w:pPr>
    </w:p>
    <w:p w14:paraId="088E2CD8" w14:textId="77777777" w:rsidR="004E6523" w:rsidRDefault="004E6523" w:rsidP="009068DA">
      <w:pPr>
        <w:rPr>
          <w:color w:val="002060"/>
          <w:sz w:val="2"/>
          <w:szCs w:val="2"/>
        </w:rPr>
      </w:pPr>
    </w:p>
    <w:p w14:paraId="515B0EEB" w14:textId="77777777" w:rsidR="004E6523" w:rsidRDefault="004E6523" w:rsidP="009068DA">
      <w:pPr>
        <w:rPr>
          <w:color w:val="002060"/>
          <w:sz w:val="2"/>
          <w:szCs w:val="2"/>
        </w:rPr>
      </w:pPr>
    </w:p>
    <w:p w14:paraId="2D582CE8" w14:textId="77777777" w:rsidR="004E6523" w:rsidRDefault="004E6523" w:rsidP="009068DA">
      <w:pPr>
        <w:rPr>
          <w:color w:val="002060"/>
          <w:sz w:val="2"/>
          <w:szCs w:val="2"/>
        </w:rPr>
      </w:pPr>
    </w:p>
    <w:p w14:paraId="2ABF8A76" w14:textId="77777777" w:rsidR="004E6523" w:rsidRDefault="004E6523" w:rsidP="009068DA">
      <w:pPr>
        <w:rPr>
          <w:color w:val="002060"/>
          <w:sz w:val="2"/>
          <w:szCs w:val="2"/>
        </w:rPr>
      </w:pPr>
    </w:p>
    <w:p w14:paraId="112FA3F7" w14:textId="77777777" w:rsidR="004E6523" w:rsidRDefault="004E6523" w:rsidP="009068DA">
      <w:pPr>
        <w:rPr>
          <w:color w:val="002060"/>
          <w:sz w:val="2"/>
          <w:szCs w:val="2"/>
        </w:rPr>
      </w:pPr>
    </w:p>
    <w:p w14:paraId="6BB1FF10" w14:textId="77777777" w:rsidR="004E6523" w:rsidRDefault="004E6523" w:rsidP="009068DA">
      <w:pPr>
        <w:rPr>
          <w:color w:val="002060"/>
          <w:sz w:val="2"/>
          <w:szCs w:val="2"/>
        </w:rPr>
      </w:pPr>
    </w:p>
    <w:p w14:paraId="2692FBD4" w14:textId="77777777" w:rsidR="004E6523" w:rsidRDefault="004E6523" w:rsidP="009068DA">
      <w:pPr>
        <w:rPr>
          <w:color w:val="002060"/>
          <w:sz w:val="2"/>
          <w:szCs w:val="2"/>
        </w:rPr>
      </w:pPr>
    </w:p>
    <w:p w14:paraId="6FD3C6F5" w14:textId="77777777" w:rsidR="004E6523" w:rsidRDefault="004E6523" w:rsidP="009068DA">
      <w:pPr>
        <w:rPr>
          <w:color w:val="002060"/>
          <w:sz w:val="2"/>
          <w:szCs w:val="2"/>
        </w:rPr>
      </w:pPr>
    </w:p>
    <w:p w14:paraId="2A84A821" w14:textId="77777777" w:rsidR="004E6523" w:rsidRDefault="004E6523" w:rsidP="009068DA">
      <w:pPr>
        <w:rPr>
          <w:color w:val="002060"/>
          <w:sz w:val="2"/>
          <w:szCs w:val="2"/>
        </w:rPr>
      </w:pPr>
    </w:p>
    <w:p w14:paraId="3E32CF08" w14:textId="77777777" w:rsidR="004E6523" w:rsidRDefault="004E6523" w:rsidP="009068DA">
      <w:pPr>
        <w:rPr>
          <w:color w:val="002060"/>
          <w:sz w:val="2"/>
          <w:szCs w:val="2"/>
        </w:rPr>
      </w:pPr>
    </w:p>
    <w:p w14:paraId="3E3D45F7" w14:textId="77777777" w:rsidR="004E6523" w:rsidRDefault="004E6523" w:rsidP="009068DA">
      <w:pPr>
        <w:rPr>
          <w:color w:val="002060"/>
          <w:sz w:val="2"/>
          <w:szCs w:val="2"/>
        </w:rPr>
      </w:pPr>
    </w:p>
    <w:p w14:paraId="4FB1E953" w14:textId="77777777" w:rsidR="004E6523" w:rsidRDefault="004E6523" w:rsidP="009068DA">
      <w:pPr>
        <w:rPr>
          <w:color w:val="002060"/>
          <w:sz w:val="2"/>
          <w:szCs w:val="2"/>
        </w:rPr>
      </w:pPr>
    </w:p>
    <w:p w14:paraId="7750F1C3" w14:textId="77777777" w:rsidR="004E6523" w:rsidRDefault="004E6523" w:rsidP="009068DA">
      <w:pPr>
        <w:rPr>
          <w:color w:val="002060"/>
          <w:sz w:val="2"/>
          <w:szCs w:val="2"/>
        </w:rPr>
      </w:pPr>
    </w:p>
    <w:p w14:paraId="7757B328" w14:textId="77777777" w:rsidR="004E6523" w:rsidRDefault="004E6523" w:rsidP="009068DA">
      <w:pPr>
        <w:rPr>
          <w:color w:val="002060"/>
          <w:sz w:val="2"/>
          <w:szCs w:val="2"/>
        </w:rPr>
      </w:pPr>
    </w:p>
    <w:p w14:paraId="7A810654" w14:textId="77777777" w:rsidR="004E6523" w:rsidRDefault="004E6523" w:rsidP="009068DA">
      <w:pPr>
        <w:rPr>
          <w:color w:val="002060"/>
          <w:sz w:val="2"/>
          <w:szCs w:val="2"/>
        </w:rPr>
      </w:pPr>
    </w:p>
    <w:p w14:paraId="42DCCE02" w14:textId="77777777" w:rsidR="004E6523" w:rsidRDefault="004E6523" w:rsidP="009068DA">
      <w:pPr>
        <w:rPr>
          <w:color w:val="002060"/>
          <w:sz w:val="2"/>
          <w:szCs w:val="2"/>
        </w:rPr>
      </w:pPr>
    </w:p>
    <w:p w14:paraId="2BD8088E" w14:textId="77777777" w:rsidR="004E6523" w:rsidRDefault="004E6523" w:rsidP="009068DA">
      <w:pPr>
        <w:rPr>
          <w:color w:val="002060"/>
          <w:sz w:val="2"/>
          <w:szCs w:val="2"/>
        </w:rPr>
      </w:pPr>
    </w:p>
    <w:p w14:paraId="19CD03A8" w14:textId="77777777" w:rsidR="004E6523" w:rsidRDefault="004E6523" w:rsidP="009068DA">
      <w:pPr>
        <w:rPr>
          <w:color w:val="002060"/>
          <w:sz w:val="2"/>
          <w:szCs w:val="2"/>
        </w:rPr>
      </w:pPr>
    </w:p>
    <w:p w14:paraId="6912163A" w14:textId="77777777" w:rsidR="004E6523" w:rsidRDefault="004E6523" w:rsidP="009068DA">
      <w:pPr>
        <w:rPr>
          <w:color w:val="002060"/>
          <w:sz w:val="2"/>
          <w:szCs w:val="2"/>
        </w:rPr>
      </w:pPr>
    </w:p>
    <w:p w14:paraId="75EB92DF" w14:textId="77777777" w:rsidR="004E6523" w:rsidRDefault="004E6523" w:rsidP="009068DA">
      <w:pPr>
        <w:rPr>
          <w:color w:val="002060"/>
          <w:sz w:val="2"/>
          <w:szCs w:val="2"/>
        </w:rPr>
      </w:pPr>
    </w:p>
    <w:p w14:paraId="696E731D" w14:textId="77777777" w:rsidR="00691A63" w:rsidRDefault="00691A63" w:rsidP="009068DA">
      <w:pPr>
        <w:rPr>
          <w:color w:val="002060"/>
          <w:sz w:val="2"/>
          <w:szCs w:val="2"/>
        </w:rPr>
      </w:pPr>
    </w:p>
    <w:p w14:paraId="4D431459" w14:textId="77777777" w:rsidR="00691A63" w:rsidRDefault="00691A63" w:rsidP="009068DA">
      <w:pPr>
        <w:rPr>
          <w:color w:val="002060"/>
          <w:sz w:val="2"/>
          <w:szCs w:val="2"/>
        </w:rPr>
      </w:pPr>
    </w:p>
    <w:p w14:paraId="21707AFE" w14:textId="77777777" w:rsidR="00691A63" w:rsidRDefault="00691A63" w:rsidP="009068DA">
      <w:pPr>
        <w:rPr>
          <w:color w:val="002060"/>
          <w:sz w:val="2"/>
          <w:szCs w:val="2"/>
        </w:rPr>
      </w:pPr>
    </w:p>
    <w:p w14:paraId="732B21E2" w14:textId="77777777" w:rsidR="004E6523" w:rsidRDefault="004E6523" w:rsidP="009068DA">
      <w:pPr>
        <w:rPr>
          <w:color w:val="002060"/>
          <w:sz w:val="2"/>
          <w:szCs w:val="2"/>
        </w:rPr>
      </w:pPr>
    </w:p>
    <w:p w14:paraId="58BFE378" w14:textId="77777777" w:rsidR="004E6523" w:rsidRDefault="004E6523" w:rsidP="009068DA">
      <w:pPr>
        <w:rPr>
          <w:color w:val="002060"/>
          <w:sz w:val="2"/>
          <w:szCs w:val="2"/>
        </w:rPr>
      </w:pPr>
    </w:p>
    <w:p w14:paraId="548662E9" w14:textId="77777777" w:rsidR="00F07A80" w:rsidRPr="00F731F7" w:rsidRDefault="00F07A80" w:rsidP="009068DA">
      <w:pPr>
        <w:rPr>
          <w:color w:val="7F7F7F"/>
          <w:sz w:val="2"/>
          <w:szCs w:val="2"/>
        </w:rPr>
      </w:pPr>
    </w:p>
    <w:p w14:paraId="428D6933" w14:textId="77777777" w:rsidR="00F07A80" w:rsidRPr="00F731F7" w:rsidRDefault="00F07A80" w:rsidP="009068DA">
      <w:pPr>
        <w:rPr>
          <w:color w:val="7F7F7F"/>
          <w:sz w:val="2"/>
          <w:szCs w:val="2"/>
        </w:rPr>
      </w:pPr>
    </w:p>
    <w:p w14:paraId="46099A3A" w14:textId="77777777" w:rsidR="00F07A80" w:rsidRPr="00F731F7" w:rsidRDefault="00F07A80" w:rsidP="009068DA">
      <w:pPr>
        <w:rPr>
          <w:color w:val="7F7F7F"/>
          <w:sz w:val="2"/>
          <w:szCs w:val="2"/>
        </w:rPr>
      </w:pPr>
    </w:p>
    <w:p w14:paraId="796E6E98" w14:textId="77777777" w:rsidR="00F07A80" w:rsidRPr="00F731F7" w:rsidRDefault="00F07A80" w:rsidP="009068DA">
      <w:pPr>
        <w:rPr>
          <w:color w:val="7F7F7F"/>
          <w:sz w:val="2"/>
          <w:szCs w:val="2"/>
        </w:rPr>
      </w:pPr>
    </w:p>
    <w:p w14:paraId="1C95C105" w14:textId="77777777" w:rsidR="00E30405" w:rsidRPr="00F731F7" w:rsidRDefault="00E30405" w:rsidP="009068DA">
      <w:pPr>
        <w:rPr>
          <w:color w:val="7F7F7F"/>
          <w:sz w:val="2"/>
          <w:szCs w:val="2"/>
        </w:rPr>
      </w:pPr>
    </w:p>
    <w:p w14:paraId="381AA3C6" w14:textId="77777777" w:rsidR="00E30405" w:rsidRPr="00F731F7" w:rsidRDefault="00E30405" w:rsidP="009068DA">
      <w:pPr>
        <w:rPr>
          <w:color w:val="7F7F7F"/>
          <w:sz w:val="2"/>
          <w:szCs w:val="2"/>
        </w:rPr>
      </w:pPr>
    </w:p>
    <w:p w14:paraId="7109BD4A" w14:textId="77777777" w:rsidR="00F07A80" w:rsidRPr="00F731F7" w:rsidRDefault="00F07A80" w:rsidP="009068DA">
      <w:pPr>
        <w:rPr>
          <w:color w:val="7F7F7F"/>
          <w:sz w:val="2"/>
          <w:szCs w:val="2"/>
        </w:rPr>
      </w:pPr>
    </w:p>
    <w:p w14:paraId="1DAFC256" w14:textId="77777777" w:rsidR="005F090A" w:rsidRPr="00F731F7" w:rsidRDefault="005F090A" w:rsidP="009068DA">
      <w:pPr>
        <w:rPr>
          <w:color w:val="7F7F7F"/>
          <w:sz w:val="2"/>
          <w:szCs w:val="2"/>
        </w:rPr>
      </w:pPr>
    </w:p>
    <w:p w14:paraId="7ABF19DB" w14:textId="77777777" w:rsidR="00387160" w:rsidRPr="00F731F7" w:rsidRDefault="00387160" w:rsidP="009068DA">
      <w:pPr>
        <w:rPr>
          <w:color w:val="7F7F7F"/>
          <w:sz w:val="2"/>
          <w:szCs w:val="2"/>
        </w:rPr>
      </w:pPr>
    </w:p>
    <w:p w14:paraId="104FE4BE" w14:textId="77777777" w:rsidR="00387160" w:rsidRPr="00F731F7" w:rsidRDefault="00387160" w:rsidP="009068DA">
      <w:pPr>
        <w:rPr>
          <w:color w:val="7F7F7F"/>
          <w:sz w:val="2"/>
          <w:szCs w:val="2"/>
        </w:rPr>
      </w:pPr>
    </w:p>
    <w:p w14:paraId="6406FC00" w14:textId="77777777" w:rsidR="00F07A80" w:rsidRPr="00F731F7" w:rsidRDefault="00F07A80" w:rsidP="009068DA">
      <w:pPr>
        <w:rPr>
          <w:color w:val="7F7F7F"/>
          <w:sz w:val="2"/>
          <w:szCs w:val="2"/>
        </w:rPr>
      </w:pPr>
    </w:p>
    <w:p w14:paraId="7AFE87EE" w14:textId="77777777" w:rsidR="00F07A80" w:rsidRPr="00F731F7" w:rsidRDefault="00F07A80" w:rsidP="009068DA">
      <w:pPr>
        <w:rPr>
          <w:color w:val="7F7F7F"/>
          <w:sz w:val="2"/>
          <w:szCs w:val="2"/>
        </w:rPr>
      </w:pPr>
    </w:p>
    <w:p w14:paraId="11B19FF0" w14:textId="77777777" w:rsidR="00F07A80" w:rsidRPr="00F731F7" w:rsidRDefault="00F07A80" w:rsidP="009068DA">
      <w:pPr>
        <w:rPr>
          <w:color w:val="7F7F7F"/>
          <w:sz w:val="2"/>
          <w:szCs w:val="2"/>
        </w:rPr>
      </w:pPr>
    </w:p>
    <w:p w14:paraId="66517202" w14:textId="77777777" w:rsidR="00911821" w:rsidRDefault="00691A63" w:rsidP="00911821">
      <w:pPr>
        <w:pStyle w:val="TOCHeading"/>
        <w:spacing w:before="0" w:line="240" w:lineRule="auto"/>
        <w:jc w:val="center"/>
        <w:rPr>
          <w:rFonts w:ascii="Times New Roman" w:hAnsi="Times New Roman"/>
          <w:color w:val="auto"/>
          <w:sz w:val="40"/>
          <w:szCs w:val="20"/>
        </w:rPr>
      </w:pPr>
      <w:r>
        <w:rPr>
          <w:rFonts w:ascii="Times New Roman" w:hAnsi="Times New Roman"/>
          <w:color w:val="auto"/>
          <w:sz w:val="40"/>
          <w:szCs w:val="20"/>
        </w:rPr>
        <w:br w:type="page"/>
      </w:r>
      <w:r w:rsidR="00911821">
        <w:rPr>
          <w:rFonts w:ascii="Times New Roman" w:hAnsi="Times New Roman"/>
          <w:color w:val="auto"/>
          <w:sz w:val="40"/>
          <w:szCs w:val="20"/>
        </w:rPr>
        <w:lastRenderedPageBreak/>
        <w:t xml:space="preserve">REQUEST FOR PROPOSAL </w:t>
      </w:r>
    </w:p>
    <w:p w14:paraId="5D8F9CED" w14:textId="77777777" w:rsidR="00911821" w:rsidRPr="00A272CD" w:rsidRDefault="00911821" w:rsidP="00911821">
      <w:pPr>
        <w:rPr>
          <w:sz w:val="16"/>
          <w:lang w:eastAsia="ja-JP"/>
        </w:rPr>
      </w:pPr>
    </w:p>
    <w:p w14:paraId="69842702" w14:textId="77777777" w:rsidR="00911821" w:rsidRPr="009369E2" w:rsidRDefault="00911821" w:rsidP="00911821">
      <w:pPr>
        <w:pStyle w:val="TOCHeading"/>
        <w:spacing w:before="0" w:line="240" w:lineRule="auto"/>
        <w:jc w:val="center"/>
        <w:rPr>
          <w:rFonts w:ascii="Times New Roman" w:hAnsi="Times New Roman"/>
          <w:color w:val="auto"/>
          <w:szCs w:val="20"/>
        </w:rPr>
      </w:pPr>
      <w:r w:rsidRPr="009369E2">
        <w:rPr>
          <w:rFonts w:ascii="Times New Roman" w:hAnsi="Times New Roman"/>
          <w:color w:val="auto"/>
          <w:szCs w:val="20"/>
        </w:rPr>
        <w:t>TABLE OF CONTENTS</w:t>
      </w:r>
    </w:p>
    <w:p w14:paraId="0DD95BAF" w14:textId="77777777" w:rsidR="00911821" w:rsidRPr="009369E2" w:rsidRDefault="00911821" w:rsidP="00911821">
      <w:pPr>
        <w:rPr>
          <w:lang w:eastAsia="ja-JP"/>
        </w:rPr>
      </w:pPr>
    </w:p>
    <w:p w14:paraId="669F07E3" w14:textId="77777777" w:rsidR="00DF57D1" w:rsidRPr="00F731F7" w:rsidRDefault="00F71E25" w:rsidP="00C03AD4">
      <w:pPr>
        <w:pStyle w:val="TOC1"/>
        <w:rPr>
          <w:rFonts w:ascii="Calibri" w:hAnsi="Calibri"/>
          <w:sz w:val="22"/>
          <w:szCs w:val="22"/>
        </w:rPr>
      </w:pPr>
      <w:r w:rsidRPr="00D57522">
        <w:rPr>
          <w:color w:val="2B579A"/>
          <w:sz w:val="20"/>
          <w:szCs w:val="20"/>
          <w:shd w:val="clear" w:color="auto" w:fill="E6E6E6"/>
        </w:rPr>
        <w:fldChar w:fldCharType="begin"/>
      </w:r>
      <w:r w:rsidRPr="00D57522">
        <w:rPr>
          <w:sz w:val="20"/>
          <w:szCs w:val="20"/>
        </w:rPr>
        <w:instrText xml:space="preserve"> TOC \o "1-4" \h \z \u </w:instrText>
      </w:r>
      <w:r w:rsidRPr="00D57522">
        <w:rPr>
          <w:color w:val="2B579A"/>
          <w:sz w:val="20"/>
          <w:szCs w:val="20"/>
          <w:shd w:val="clear" w:color="auto" w:fill="E6E6E6"/>
        </w:rPr>
        <w:fldChar w:fldCharType="separate"/>
      </w:r>
      <w:hyperlink w:anchor="_Toc372107531" w:history="1">
        <w:r w:rsidR="00DF57D1" w:rsidRPr="00C03AD4">
          <w:rPr>
            <w:rStyle w:val="Hyperlink"/>
          </w:rPr>
          <w:t>I. OVERVIEW</w:t>
        </w:r>
        <w:r w:rsidR="00DF57D1" w:rsidRPr="00C03AD4">
          <w:rPr>
            <w:webHidden/>
          </w:rPr>
          <w:tab/>
        </w:r>
        <w:r w:rsidR="00DF57D1" w:rsidRPr="00C03AD4">
          <w:rPr>
            <w:webHidden/>
            <w:color w:val="2B579A"/>
            <w:shd w:val="clear" w:color="auto" w:fill="E6E6E6"/>
          </w:rPr>
          <w:fldChar w:fldCharType="begin"/>
        </w:r>
        <w:r w:rsidR="00DF57D1" w:rsidRPr="00C03AD4">
          <w:rPr>
            <w:webHidden/>
          </w:rPr>
          <w:instrText xml:space="preserve"> PAGEREF _Toc372107531 \h </w:instrText>
        </w:r>
        <w:r w:rsidR="00DF57D1" w:rsidRPr="00C03AD4">
          <w:rPr>
            <w:webHidden/>
            <w:color w:val="2B579A"/>
            <w:shd w:val="clear" w:color="auto" w:fill="E6E6E6"/>
          </w:rPr>
        </w:r>
        <w:r w:rsidR="00DF57D1" w:rsidRPr="00C03AD4">
          <w:rPr>
            <w:webHidden/>
            <w:color w:val="2B579A"/>
            <w:shd w:val="clear" w:color="auto" w:fill="E6E6E6"/>
          </w:rPr>
          <w:fldChar w:fldCharType="separate"/>
        </w:r>
        <w:r w:rsidR="00A519E0">
          <w:rPr>
            <w:webHidden/>
          </w:rPr>
          <w:t>4</w:t>
        </w:r>
        <w:r w:rsidR="00DF57D1" w:rsidRPr="00C03AD4">
          <w:rPr>
            <w:webHidden/>
            <w:color w:val="2B579A"/>
            <w:shd w:val="clear" w:color="auto" w:fill="E6E6E6"/>
          </w:rPr>
          <w:fldChar w:fldCharType="end"/>
        </w:r>
      </w:hyperlink>
    </w:p>
    <w:p w14:paraId="7DFE7BF5" w14:textId="77777777" w:rsidR="00C03AD4" w:rsidRPr="00D578BB" w:rsidRDefault="00A75D08" w:rsidP="00F01693">
      <w:pPr>
        <w:pStyle w:val="TOC2"/>
        <w:rPr>
          <w:rFonts w:ascii="Calibri" w:hAnsi="Calibri"/>
          <w:sz w:val="22"/>
          <w:szCs w:val="22"/>
        </w:rPr>
      </w:pPr>
      <w:hyperlink w:anchor="_Toc372107533" w:history="1">
        <w:r w:rsidR="00D578BB" w:rsidRPr="00D578BB">
          <w:rPr>
            <w:rStyle w:val="Hyperlink"/>
            <w:b/>
          </w:rPr>
          <w:fldChar w:fldCharType="begin"/>
        </w:r>
        <w:r w:rsidR="00D578BB" w:rsidRPr="00D578BB">
          <w:rPr>
            <w:rStyle w:val="Hyperlink"/>
            <w:b/>
          </w:rPr>
          <w:instrText xml:space="preserve"> REF _Ref384720006 \h  \* MERGEFORMAT </w:instrText>
        </w:r>
        <w:r w:rsidR="00D578BB" w:rsidRPr="00D578BB">
          <w:rPr>
            <w:rStyle w:val="Hyperlink"/>
            <w:b/>
          </w:rPr>
        </w:r>
        <w:r w:rsidR="00D578BB" w:rsidRPr="00D578BB">
          <w:rPr>
            <w:rStyle w:val="Hyperlink"/>
            <w:b/>
          </w:rPr>
          <w:fldChar w:fldCharType="separate"/>
        </w:r>
        <w:r w:rsidR="00A519E0">
          <w:t>Timeline for RFP</w:t>
        </w:r>
        <w:r w:rsidR="00D578BB" w:rsidRPr="00D578BB">
          <w:rPr>
            <w:rStyle w:val="Hyperlink"/>
            <w:b/>
          </w:rPr>
          <w:fldChar w:fldCharType="end"/>
        </w:r>
        <w:r w:rsidR="00C03AD4" w:rsidRPr="00D578BB">
          <w:rPr>
            <w:webHidden/>
          </w:rPr>
          <w:tab/>
        </w:r>
        <w:r w:rsidR="00C03AD4" w:rsidRPr="00D578BB">
          <w:rPr>
            <w:webHidden/>
            <w:color w:val="2B579A"/>
            <w:shd w:val="clear" w:color="auto" w:fill="E6E6E6"/>
          </w:rPr>
          <w:fldChar w:fldCharType="begin"/>
        </w:r>
        <w:r w:rsidR="00C03AD4" w:rsidRPr="00D578BB">
          <w:rPr>
            <w:webHidden/>
          </w:rPr>
          <w:instrText xml:space="preserve"> PAGEREF _Toc372107533 \h </w:instrText>
        </w:r>
        <w:r w:rsidR="00C03AD4" w:rsidRPr="00D578BB">
          <w:rPr>
            <w:webHidden/>
            <w:color w:val="2B579A"/>
            <w:shd w:val="clear" w:color="auto" w:fill="E6E6E6"/>
          </w:rPr>
        </w:r>
        <w:r w:rsidR="00C03AD4" w:rsidRPr="00D578BB">
          <w:rPr>
            <w:webHidden/>
            <w:color w:val="2B579A"/>
            <w:shd w:val="clear" w:color="auto" w:fill="E6E6E6"/>
          </w:rPr>
          <w:fldChar w:fldCharType="separate"/>
        </w:r>
        <w:r w:rsidR="00A519E0">
          <w:rPr>
            <w:webHidden/>
          </w:rPr>
          <w:t>5</w:t>
        </w:r>
        <w:r w:rsidR="00C03AD4" w:rsidRPr="00D578BB">
          <w:rPr>
            <w:webHidden/>
            <w:color w:val="2B579A"/>
            <w:shd w:val="clear" w:color="auto" w:fill="E6E6E6"/>
          </w:rPr>
          <w:fldChar w:fldCharType="end"/>
        </w:r>
      </w:hyperlink>
    </w:p>
    <w:p w14:paraId="26E666CF" w14:textId="77777777" w:rsidR="00DF57D1" w:rsidRPr="00F731F7" w:rsidRDefault="00A75D08" w:rsidP="00C03AD4">
      <w:pPr>
        <w:pStyle w:val="TOC1"/>
        <w:rPr>
          <w:rFonts w:ascii="Calibri" w:hAnsi="Calibri"/>
          <w:sz w:val="22"/>
          <w:szCs w:val="22"/>
        </w:rPr>
      </w:pPr>
      <w:hyperlink w:anchor="_Toc372107532" w:history="1">
        <w:r w:rsidR="00DF57D1" w:rsidRPr="00C60E2E">
          <w:rPr>
            <w:rStyle w:val="Hyperlink"/>
          </w:rPr>
          <w:t>II. FUNDING OPPORTUNITY / PROGRAM BACKGROUND</w:t>
        </w:r>
        <w:r w:rsidR="00DF57D1">
          <w:rPr>
            <w:webHidden/>
          </w:rPr>
          <w:tab/>
        </w:r>
        <w:r w:rsidR="00DF57D1">
          <w:rPr>
            <w:webHidden/>
            <w:color w:val="2B579A"/>
            <w:shd w:val="clear" w:color="auto" w:fill="E6E6E6"/>
          </w:rPr>
          <w:fldChar w:fldCharType="begin"/>
        </w:r>
        <w:r w:rsidR="00DF57D1">
          <w:rPr>
            <w:webHidden/>
          </w:rPr>
          <w:instrText xml:space="preserve"> PAGEREF _Toc372107532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4</w:t>
        </w:r>
        <w:r w:rsidR="00DF57D1">
          <w:rPr>
            <w:webHidden/>
            <w:color w:val="2B579A"/>
            <w:shd w:val="clear" w:color="auto" w:fill="E6E6E6"/>
          </w:rPr>
          <w:fldChar w:fldCharType="end"/>
        </w:r>
      </w:hyperlink>
    </w:p>
    <w:p w14:paraId="7002CFF7" w14:textId="77777777" w:rsidR="00DF57D1" w:rsidRPr="00F731F7" w:rsidRDefault="00A75D08" w:rsidP="00F01693">
      <w:pPr>
        <w:pStyle w:val="TOC2"/>
        <w:rPr>
          <w:rFonts w:ascii="Calibri" w:hAnsi="Calibri"/>
          <w:sz w:val="22"/>
          <w:szCs w:val="22"/>
        </w:rPr>
      </w:pPr>
      <w:hyperlink w:anchor="_Toc372107533" w:history="1">
        <w:r w:rsidR="00DF57D1" w:rsidRPr="00C60E2E">
          <w:rPr>
            <w:rStyle w:val="Hyperlink"/>
          </w:rPr>
          <w:t>Program Philosophy</w:t>
        </w:r>
        <w:r w:rsidR="00DF57D1">
          <w:rPr>
            <w:webHidden/>
          </w:rPr>
          <w:tab/>
        </w:r>
        <w:r w:rsidR="00DF57D1">
          <w:rPr>
            <w:webHidden/>
            <w:color w:val="2B579A"/>
            <w:shd w:val="clear" w:color="auto" w:fill="E6E6E6"/>
          </w:rPr>
          <w:fldChar w:fldCharType="begin"/>
        </w:r>
        <w:r w:rsidR="00DF57D1">
          <w:rPr>
            <w:webHidden/>
          </w:rPr>
          <w:instrText xml:space="preserve"> PAGEREF _Toc372107533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5</w:t>
        </w:r>
        <w:r w:rsidR="00DF57D1">
          <w:rPr>
            <w:webHidden/>
            <w:color w:val="2B579A"/>
            <w:shd w:val="clear" w:color="auto" w:fill="E6E6E6"/>
          </w:rPr>
          <w:fldChar w:fldCharType="end"/>
        </w:r>
      </w:hyperlink>
    </w:p>
    <w:p w14:paraId="36F11C7C" w14:textId="77777777" w:rsidR="00DF57D1" w:rsidRPr="00F731F7" w:rsidRDefault="00A75D08" w:rsidP="00F01693">
      <w:pPr>
        <w:pStyle w:val="TOC2"/>
        <w:rPr>
          <w:rFonts w:ascii="Calibri" w:hAnsi="Calibri"/>
          <w:sz w:val="22"/>
          <w:szCs w:val="22"/>
        </w:rPr>
      </w:pPr>
      <w:hyperlink w:anchor="_Toc372107534" w:history="1">
        <w:r w:rsidR="00DF57D1" w:rsidRPr="00C60E2E">
          <w:rPr>
            <w:rStyle w:val="Hyperlink"/>
          </w:rPr>
          <w:t>Purpose, Goals and Objectives</w:t>
        </w:r>
        <w:r w:rsidR="00DF57D1">
          <w:rPr>
            <w:webHidden/>
          </w:rPr>
          <w:tab/>
        </w:r>
        <w:r w:rsidR="00DF57D1">
          <w:rPr>
            <w:webHidden/>
            <w:color w:val="2B579A"/>
            <w:shd w:val="clear" w:color="auto" w:fill="E6E6E6"/>
          </w:rPr>
          <w:fldChar w:fldCharType="begin"/>
        </w:r>
        <w:r w:rsidR="00DF57D1">
          <w:rPr>
            <w:webHidden/>
          </w:rPr>
          <w:instrText xml:space="preserve"> PAGEREF _Toc372107534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5</w:t>
        </w:r>
        <w:r w:rsidR="00DF57D1">
          <w:rPr>
            <w:webHidden/>
            <w:color w:val="2B579A"/>
            <w:shd w:val="clear" w:color="auto" w:fill="E6E6E6"/>
          </w:rPr>
          <w:fldChar w:fldCharType="end"/>
        </w:r>
      </w:hyperlink>
    </w:p>
    <w:p w14:paraId="5ADE8E4C" w14:textId="77777777" w:rsidR="00DF57D1" w:rsidRPr="00F731F7" w:rsidRDefault="00A75D08" w:rsidP="00F01693">
      <w:pPr>
        <w:pStyle w:val="TOC2"/>
        <w:rPr>
          <w:rFonts w:ascii="Calibri" w:hAnsi="Calibri"/>
          <w:sz w:val="22"/>
          <w:szCs w:val="22"/>
        </w:rPr>
      </w:pPr>
      <w:hyperlink w:anchor="_Toc372107535" w:history="1">
        <w:r w:rsidR="00DF57D1" w:rsidRPr="00C60E2E">
          <w:rPr>
            <w:rStyle w:val="Hyperlink"/>
          </w:rPr>
          <w:t>Program Outcomes</w:t>
        </w:r>
        <w:r w:rsidR="00DF57D1">
          <w:rPr>
            <w:webHidden/>
          </w:rPr>
          <w:tab/>
        </w:r>
        <w:r w:rsidR="00DF57D1">
          <w:rPr>
            <w:webHidden/>
            <w:color w:val="2B579A"/>
            <w:shd w:val="clear" w:color="auto" w:fill="E6E6E6"/>
          </w:rPr>
          <w:fldChar w:fldCharType="begin"/>
        </w:r>
        <w:r w:rsidR="00DF57D1">
          <w:rPr>
            <w:webHidden/>
          </w:rPr>
          <w:instrText xml:space="preserve"> PAGEREF _Toc372107535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5</w:t>
        </w:r>
        <w:r w:rsidR="00DF57D1">
          <w:rPr>
            <w:webHidden/>
            <w:color w:val="2B579A"/>
            <w:shd w:val="clear" w:color="auto" w:fill="E6E6E6"/>
          </w:rPr>
          <w:fldChar w:fldCharType="end"/>
        </w:r>
      </w:hyperlink>
    </w:p>
    <w:p w14:paraId="2705DDDE" w14:textId="77777777" w:rsidR="00DF57D1" w:rsidRPr="00F731F7" w:rsidRDefault="00A75D08" w:rsidP="00C03AD4">
      <w:pPr>
        <w:pStyle w:val="TOC1"/>
        <w:rPr>
          <w:rFonts w:ascii="Calibri" w:hAnsi="Calibri"/>
          <w:sz w:val="22"/>
          <w:szCs w:val="22"/>
        </w:rPr>
      </w:pPr>
      <w:hyperlink w:anchor="_Toc372107536" w:history="1">
        <w:r w:rsidR="00DF57D1" w:rsidRPr="00C60E2E">
          <w:rPr>
            <w:rStyle w:val="Hyperlink"/>
          </w:rPr>
          <w:t>III. AWARD INFORMATION</w:t>
        </w:r>
        <w:r w:rsidR="00DF57D1">
          <w:rPr>
            <w:webHidden/>
          </w:rPr>
          <w:tab/>
        </w:r>
        <w:r w:rsidR="00DF57D1">
          <w:rPr>
            <w:webHidden/>
            <w:color w:val="2B579A"/>
            <w:shd w:val="clear" w:color="auto" w:fill="E6E6E6"/>
          </w:rPr>
          <w:fldChar w:fldCharType="begin"/>
        </w:r>
        <w:r w:rsidR="00DF57D1">
          <w:rPr>
            <w:webHidden/>
          </w:rPr>
          <w:instrText xml:space="preserve"> PAGEREF _Toc372107536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5</w:t>
        </w:r>
        <w:r w:rsidR="00DF57D1">
          <w:rPr>
            <w:webHidden/>
            <w:color w:val="2B579A"/>
            <w:shd w:val="clear" w:color="auto" w:fill="E6E6E6"/>
          </w:rPr>
          <w:fldChar w:fldCharType="end"/>
        </w:r>
      </w:hyperlink>
    </w:p>
    <w:p w14:paraId="271D427A" w14:textId="77777777" w:rsidR="00DF57D1" w:rsidRPr="00F731F7" w:rsidRDefault="00A75D08" w:rsidP="00F01693">
      <w:pPr>
        <w:pStyle w:val="TOC2"/>
        <w:rPr>
          <w:rFonts w:ascii="Calibri" w:hAnsi="Calibri"/>
          <w:sz w:val="22"/>
          <w:szCs w:val="22"/>
        </w:rPr>
      </w:pPr>
      <w:hyperlink w:anchor="_Toc372107537" w:history="1">
        <w:r w:rsidR="00DF57D1" w:rsidRPr="00C60E2E">
          <w:rPr>
            <w:rStyle w:val="Hyperlink"/>
          </w:rPr>
          <w:t>Funding Information</w:t>
        </w:r>
        <w:r w:rsidR="00DF57D1">
          <w:rPr>
            <w:webHidden/>
          </w:rPr>
          <w:tab/>
        </w:r>
        <w:r w:rsidR="00DF57D1">
          <w:rPr>
            <w:webHidden/>
            <w:color w:val="2B579A"/>
            <w:shd w:val="clear" w:color="auto" w:fill="E6E6E6"/>
          </w:rPr>
          <w:fldChar w:fldCharType="begin"/>
        </w:r>
        <w:r w:rsidR="00DF57D1">
          <w:rPr>
            <w:webHidden/>
          </w:rPr>
          <w:instrText xml:space="preserve"> PAGEREF _Toc372107537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5</w:t>
        </w:r>
        <w:r w:rsidR="00DF57D1">
          <w:rPr>
            <w:webHidden/>
            <w:color w:val="2B579A"/>
            <w:shd w:val="clear" w:color="auto" w:fill="E6E6E6"/>
          </w:rPr>
          <w:fldChar w:fldCharType="end"/>
        </w:r>
      </w:hyperlink>
    </w:p>
    <w:p w14:paraId="288BF7F9" w14:textId="77777777" w:rsidR="00DF57D1" w:rsidRPr="00F731F7" w:rsidRDefault="00A75D08" w:rsidP="00F01693">
      <w:pPr>
        <w:pStyle w:val="TOC2"/>
        <w:rPr>
          <w:rFonts w:ascii="Calibri" w:hAnsi="Calibri"/>
          <w:sz w:val="22"/>
          <w:szCs w:val="22"/>
        </w:rPr>
      </w:pPr>
      <w:hyperlink w:anchor="_Toc372107538" w:history="1">
        <w:r w:rsidR="00DF57D1" w:rsidRPr="00C60E2E">
          <w:rPr>
            <w:rStyle w:val="Hyperlink"/>
          </w:rPr>
          <w:t>Award Amount and Length</w:t>
        </w:r>
        <w:r w:rsidR="00DF57D1">
          <w:rPr>
            <w:webHidden/>
          </w:rPr>
          <w:tab/>
        </w:r>
        <w:r w:rsidR="00DF57D1">
          <w:rPr>
            <w:webHidden/>
            <w:color w:val="2B579A"/>
            <w:shd w:val="clear" w:color="auto" w:fill="E6E6E6"/>
          </w:rPr>
          <w:fldChar w:fldCharType="begin"/>
        </w:r>
        <w:r w:rsidR="00DF57D1">
          <w:rPr>
            <w:webHidden/>
          </w:rPr>
          <w:instrText xml:space="preserve"> PAGEREF _Toc372107538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5</w:t>
        </w:r>
        <w:r w:rsidR="00DF57D1">
          <w:rPr>
            <w:webHidden/>
            <w:color w:val="2B579A"/>
            <w:shd w:val="clear" w:color="auto" w:fill="E6E6E6"/>
          </w:rPr>
          <w:fldChar w:fldCharType="end"/>
        </w:r>
      </w:hyperlink>
    </w:p>
    <w:p w14:paraId="1CB4C109" w14:textId="77777777" w:rsidR="00DF57D1" w:rsidRPr="00F731F7" w:rsidRDefault="00A75D08" w:rsidP="00F01693">
      <w:pPr>
        <w:pStyle w:val="TOC2"/>
        <w:rPr>
          <w:rFonts w:ascii="Calibri" w:hAnsi="Calibri"/>
          <w:sz w:val="22"/>
          <w:szCs w:val="22"/>
        </w:rPr>
      </w:pPr>
      <w:hyperlink w:anchor="_Toc372107539" w:history="1">
        <w:r w:rsidR="00DF57D1" w:rsidRPr="00C60E2E">
          <w:rPr>
            <w:rStyle w:val="Hyperlink"/>
          </w:rPr>
          <w:t>Allowable Uses of Funds</w:t>
        </w:r>
        <w:r w:rsidR="00DF57D1">
          <w:rPr>
            <w:webHidden/>
          </w:rPr>
          <w:tab/>
        </w:r>
        <w:r w:rsidR="00DF57D1">
          <w:rPr>
            <w:webHidden/>
            <w:color w:val="2B579A"/>
            <w:shd w:val="clear" w:color="auto" w:fill="E6E6E6"/>
          </w:rPr>
          <w:fldChar w:fldCharType="begin"/>
        </w:r>
        <w:r w:rsidR="00DF57D1">
          <w:rPr>
            <w:webHidden/>
          </w:rPr>
          <w:instrText xml:space="preserve"> PAGEREF _Toc372107539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5</w:t>
        </w:r>
        <w:r w:rsidR="00DF57D1">
          <w:rPr>
            <w:webHidden/>
            <w:color w:val="2B579A"/>
            <w:shd w:val="clear" w:color="auto" w:fill="E6E6E6"/>
          </w:rPr>
          <w:fldChar w:fldCharType="end"/>
        </w:r>
      </w:hyperlink>
    </w:p>
    <w:p w14:paraId="5D5E24E0" w14:textId="77777777" w:rsidR="00DF57D1" w:rsidRPr="00F731F7" w:rsidRDefault="00A75D08" w:rsidP="00F01693">
      <w:pPr>
        <w:pStyle w:val="TOC2"/>
        <w:rPr>
          <w:rFonts w:ascii="Calibri" w:hAnsi="Calibri"/>
          <w:sz w:val="22"/>
          <w:szCs w:val="22"/>
        </w:rPr>
      </w:pPr>
      <w:hyperlink w:anchor="_Toc372107540" w:history="1">
        <w:r w:rsidR="00DF57D1" w:rsidRPr="00C60E2E">
          <w:rPr>
            <w:rStyle w:val="Hyperlink"/>
          </w:rPr>
          <w:t>Match Requirement</w:t>
        </w:r>
        <w:r w:rsidR="00DF57D1">
          <w:rPr>
            <w:webHidden/>
          </w:rPr>
          <w:tab/>
        </w:r>
        <w:r w:rsidR="00DF57D1">
          <w:rPr>
            <w:webHidden/>
            <w:color w:val="2B579A"/>
            <w:shd w:val="clear" w:color="auto" w:fill="E6E6E6"/>
          </w:rPr>
          <w:fldChar w:fldCharType="begin"/>
        </w:r>
        <w:r w:rsidR="00DF57D1">
          <w:rPr>
            <w:webHidden/>
          </w:rPr>
          <w:instrText xml:space="preserve"> PAGEREF _Toc372107540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5</w:t>
        </w:r>
        <w:r w:rsidR="00DF57D1">
          <w:rPr>
            <w:webHidden/>
            <w:color w:val="2B579A"/>
            <w:shd w:val="clear" w:color="auto" w:fill="E6E6E6"/>
          </w:rPr>
          <w:fldChar w:fldCharType="end"/>
        </w:r>
      </w:hyperlink>
    </w:p>
    <w:p w14:paraId="7FB97E76" w14:textId="77777777" w:rsidR="00DF57D1" w:rsidRPr="00F731F7" w:rsidRDefault="00A75D08" w:rsidP="00C03AD4">
      <w:pPr>
        <w:pStyle w:val="TOC1"/>
        <w:rPr>
          <w:rFonts w:ascii="Calibri" w:hAnsi="Calibri"/>
          <w:sz w:val="22"/>
          <w:szCs w:val="22"/>
        </w:rPr>
      </w:pPr>
      <w:hyperlink w:anchor="_Toc372107541" w:history="1">
        <w:r w:rsidR="00B43A54">
          <w:rPr>
            <w:rStyle w:val="Hyperlink"/>
          </w:rPr>
          <w:fldChar w:fldCharType="begin"/>
        </w:r>
        <w:r w:rsidR="00B43A54">
          <w:rPr>
            <w:rStyle w:val="Hyperlink"/>
          </w:rPr>
          <w:instrText xml:space="preserve"> REF _Ref384724963 \h </w:instrText>
        </w:r>
        <w:r w:rsidR="00B43A54">
          <w:rPr>
            <w:rStyle w:val="Hyperlink"/>
          </w:rPr>
        </w:r>
        <w:r w:rsidR="00B43A54">
          <w:rPr>
            <w:rStyle w:val="Hyperlink"/>
          </w:rPr>
          <w:fldChar w:fldCharType="separate"/>
        </w:r>
        <w:r w:rsidR="00A519E0" w:rsidRPr="009F7E64">
          <w:t>I</w:t>
        </w:r>
        <w:r w:rsidR="00A519E0">
          <w:t>V</w:t>
        </w:r>
        <w:r w:rsidR="00A519E0" w:rsidRPr="009F7E64">
          <w:t xml:space="preserve">. </w:t>
        </w:r>
        <w:r w:rsidR="00A519E0">
          <w:t>ELIGIBILITY</w:t>
        </w:r>
        <w:r w:rsidR="00B43A54">
          <w:rPr>
            <w:rStyle w:val="Hyperlink"/>
          </w:rPr>
          <w:fldChar w:fldCharType="end"/>
        </w:r>
        <w:r w:rsidR="00DF57D1">
          <w:rPr>
            <w:webHidden/>
          </w:rPr>
          <w:tab/>
        </w:r>
        <w:r w:rsidR="00867851">
          <w:rPr>
            <w:webHidden/>
          </w:rPr>
          <w:t>6</w:t>
        </w:r>
      </w:hyperlink>
    </w:p>
    <w:p w14:paraId="0A3573F3" w14:textId="77777777" w:rsidR="00C03AD4" w:rsidRPr="00F731F7" w:rsidRDefault="00A75D08" w:rsidP="00F01693">
      <w:pPr>
        <w:pStyle w:val="TOC2"/>
        <w:rPr>
          <w:rFonts w:ascii="Calibri" w:hAnsi="Calibri"/>
          <w:sz w:val="22"/>
          <w:szCs w:val="22"/>
        </w:rPr>
      </w:pPr>
      <w:hyperlink w:anchor="DUNS_Number" w:history="1">
        <w:r w:rsidR="00C63F86">
          <w:rPr>
            <w:rStyle w:val="Hyperlink"/>
          </w:rPr>
          <w:t>UEI</w:t>
        </w:r>
        <w:r w:rsidR="00C03AD4">
          <w:rPr>
            <w:rStyle w:val="Hyperlink"/>
          </w:rPr>
          <w:t xml:space="preserve"> Number</w:t>
        </w:r>
        <w:r w:rsidR="00C03AD4">
          <w:rPr>
            <w:webHidden/>
          </w:rPr>
          <w:tab/>
        </w:r>
        <w:r w:rsidR="00C03AD4">
          <w:rPr>
            <w:webHidden/>
            <w:color w:val="2B579A"/>
            <w:shd w:val="clear" w:color="auto" w:fill="E6E6E6"/>
          </w:rPr>
          <w:fldChar w:fldCharType="begin"/>
        </w:r>
        <w:r w:rsidR="00C03AD4">
          <w:rPr>
            <w:webHidden/>
          </w:rPr>
          <w:instrText xml:space="preserve"> PAGEREF _Toc372107542 \h </w:instrText>
        </w:r>
        <w:r w:rsidR="00C03AD4">
          <w:rPr>
            <w:webHidden/>
            <w:color w:val="2B579A"/>
            <w:shd w:val="clear" w:color="auto" w:fill="E6E6E6"/>
          </w:rPr>
        </w:r>
        <w:r w:rsidR="00C03AD4">
          <w:rPr>
            <w:webHidden/>
            <w:color w:val="2B579A"/>
            <w:shd w:val="clear" w:color="auto" w:fill="E6E6E6"/>
          </w:rPr>
          <w:fldChar w:fldCharType="separate"/>
        </w:r>
        <w:r w:rsidR="00A519E0">
          <w:rPr>
            <w:webHidden/>
          </w:rPr>
          <w:t>7</w:t>
        </w:r>
        <w:r w:rsidR="00C03AD4">
          <w:rPr>
            <w:webHidden/>
            <w:color w:val="2B579A"/>
            <w:shd w:val="clear" w:color="auto" w:fill="E6E6E6"/>
          </w:rPr>
          <w:fldChar w:fldCharType="end"/>
        </w:r>
      </w:hyperlink>
    </w:p>
    <w:p w14:paraId="3FADE727" w14:textId="77777777" w:rsidR="00C03AD4" w:rsidRPr="00F731F7" w:rsidRDefault="00A75D08" w:rsidP="00F01693">
      <w:pPr>
        <w:pStyle w:val="TOC2"/>
        <w:rPr>
          <w:rFonts w:ascii="Calibri" w:hAnsi="Calibri"/>
          <w:sz w:val="22"/>
          <w:szCs w:val="22"/>
        </w:rPr>
      </w:pPr>
      <w:hyperlink w:anchor="Tax_Clearance" w:history="1">
        <w:r w:rsidR="00C03AD4">
          <w:rPr>
            <w:rStyle w:val="Hyperlink"/>
          </w:rPr>
          <w:t>Tax Clearance</w:t>
        </w:r>
        <w:r w:rsidR="00C03AD4">
          <w:rPr>
            <w:webHidden/>
          </w:rPr>
          <w:tab/>
        </w:r>
        <w:r w:rsidR="00C03AD4">
          <w:rPr>
            <w:webHidden/>
            <w:color w:val="2B579A"/>
            <w:shd w:val="clear" w:color="auto" w:fill="E6E6E6"/>
          </w:rPr>
          <w:fldChar w:fldCharType="begin"/>
        </w:r>
        <w:r w:rsidR="00C03AD4">
          <w:rPr>
            <w:webHidden/>
          </w:rPr>
          <w:instrText xml:space="preserve"> PAGEREF _Toc372107542 \h </w:instrText>
        </w:r>
        <w:r w:rsidR="00C03AD4">
          <w:rPr>
            <w:webHidden/>
            <w:color w:val="2B579A"/>
            <w:shd w:val="clear" w:color="auto" w:fill="E6E6E6"/>
          </w:rPr>
        </w:r>
        <w:r w:rsidR="00C03AD4">
          <w:rPr>
            <w:webHidden/>
            <w:color w:val="2B579A"/>
            <w:shd w:val="clear" w:color="auto" w:fill="E6E6E6"/>
          </w:rPr>
          <w:fldChar w:fldCharType="separate"/>
        </w:r>
        <w:r w:rsidR="00A519E0">
          <w:rPr>
            <w:webHidden/>
          </w:rPr>
          <w:t>7</w:t>
        </w:r>
        <w:r w:rsidR="00C03AD4">
          <w:rPr>
            <w:webHidden/>
            <w:color w:val="2B579A"/>
            <w:shd w:val="clear" w:color="auto" w:fill="E6E6E6"/>
          </w:rPr>
          <w:fldChar w:fldCharType="end"/>
        </w:r>
      </w:hyperlink>
    </w:p>
    <w:p w14:paraId="0D898DA6" w14:textId="77777777" w:rsidR="00C03AD4" w:rsidRPr="00F731F7" w:rsidRDefault="00A75D08" w:rsidP="00F01693">
      <w:pPr>
        <w:pStyle w:val="TOC2"/>
        <w:rPr>
          <w:rFonts w:ascii="Calibri" w:hAnsi="Calibri"/>
          <w:sz w:val="22"/>
          <w:szCs w:val="22"/>
        </w:rPr>
      </w:pPr>
      <w:hyperlink w:anchor="Debarment_Status" w:history="1">
        <w:r w:rsidR="00C03AD4">
          <w:rPr>
            <w:rStyle w:val="Hyperlink"/>
          </w:rPr>
          <w:t>Debarment Status</w:t>
        </w:r>
        <w:r w:rsidR="00C03AD4">
          <w:rPr>
            <w:webHidden/>
          </w:rPr>
          <w:tab/>
        </w:r>
        <w:r w:rsidR="00C03AD4">
          <w:rPr>
            <w:webHidden/>
            <w:color w:val="2B579A"/>
            <w:shd w:val="clear" w:color="auto" w:fill="E6E6E6"/>
          </w:rPr>
          <w:fldChar w:fldCharType="begin"/>
        </w:r>
        <w:r w:rsidR="00C03AD4">
          <w:rPr>
            <w:webHidden/>
          </w:rPr>
          <w:instrText xml:space="preserve"> PAGEREF _Toc372107542 \h </w:instrText>
        </w:r>
        <w:r w:rsidR="00C03AD4">
          <w:rPr>
            <w:webHidden/>
            <w:color w:val="2B579A"/>
            <w:shd w:val="clear" w:color="auto" w:fill="E6E6E6"/>
          </w:rPr>
        </w:r>
        <w:r w:rsidR="00C03AD4">
          <w:rPr>
            <w:webHidden/>
            <w:color w:val="2B579A"/>
            <w:shd w:val="clear" w:color="auto" w:fill="E6E6E6"/>
          </w:rPr>
          <w:fldChar w:fldCharType="separate"/>
        </w:r>
        <w:r w:rsidR="00A519E0">
          <w:rPr>
            <w:webHidden/>
          </w:rPr>
          <w:t>7</w:t>
        </w:r>
        <w:r w:rsidR="00C03AD4">
          <w:rPr>
            <w:webHidden/>
            <w:color w:val="2B579A"/>
            <w:shd w:val="clear" w:color="auto" w:fill="E6E6E6"/>
          </w:rPr>
          <w:fldChar w:fldCharType="end"/>
        </w:r>
      </w:hyperlink>
    </w:p>
    <w:p w14:paraId="710BE1E8" w14:textId="77777777" w:rsidR="00C03AD4" w:rsidRPr="00F731F7" w:rsidRDefault="00A75D08" w:rsidP="00F01693">
      <w:pPr>
        <w:pStyle w:val="TOC2"/>
        <w:rPr>
          <w:rFonts w:ascii="Calibri" w:hAnsi="Calibri"/>
          <w:sz w:val="22"/>
          <w:szCs w:val="22"/>
        </w:rPr>
      </w:pPr>
      <w:hyperlink w:anchor="Financial_Information" w:history="1">
        <w:r w:rsidR="00C03AD4">
          <w:rPr>
            <w:rStyle w:val="Hyperlink"/>
          </w:rPr>
          <w:t>Financial Information</w:t>
        </w:r>
        <w:r w:rsidR="00C03AD4">
          <w:rPr>
            <w:webHidden/>
          </w:rPr>
          <w:tab/>
        </w:r>
        <w:r w:rsidR="00C03AD4">
          <w:rPr>
            <w:webHidden/>
            <w:color w:val="2B579A"/>
            <w:shd w:val="clear" w:color="auto" w:fill="E6E6E6"/>
          </w:rPr>
          <w:fldChar w:fldCharType="begin"/>
        </w:r>
        <w:r w:rsidR="00C03AD4">
          <w:rPr>
            <w:webHidden/>
          </w:rPr>
          <w:instrText xml:space="preserve"> PAGEREF _Toc372107542 \h </w:instrText>
        </w:r>
        <w:r w:rsidR="00C03AD4">
          <w:rPr>
            <w:webHidden/>
            <w:color w:val="2B579A"/>
            <w:shd w:val="clear" w:color="auto" w:fill="E6E6E6"/>
          </w:rPr>
        </w:r>
        <w:r w:rsidR="00C03AD4">
          <w:rPr>
            <w:webHidden/>
            <w:color w:val="2B579A"/>
            <w:shd w:val="clear" w:color="auto" w:fill="E6E6E6"/>
          </w:rPr>
          <w:fldChar w:fldCharType="separate"/>
        </w:r>
        <w:r w:rsidR="00A519E0">
          <w:rPr>
            <w:webHidden/>
          </w:rPr>
          <w:t>7</w:t>
        </w:r>
        <w:r w:rsidR="00C03AD4">
          <w:rPr>
            <w:webHidden/>
            <w:color w:val="2B579A"/>
            <w:shd w:val="clear" w:color="auto" w:fill="E6E6E6"/>
          </w:rPr>
          <w:fldChar w:fldCharType="end"/>
        </w:r>
      </w:hyperlink>
    </w:p>
    <w:p w14:paraId="6FE681DB" w14:textId="77777777" w:rsidR="00B5746A" w:rsidRPr="00F01693" w:rsidRDefault="00A75D08" w:rsidP="00F01693">
      <w:pPr>
        <w:pStyle w:val="TOC2"/>
        <w:rPr>
          <w:rFonts w:ascii="Calibri" w:hAnsi="Calibri"/>
          <w:sz w:val="22"/>
          <w:szCs w:val="22"/>
        </w:rPr>
      </w:pPr>
      <w:hyperlink w:anchor="Status_501_c3" w:history="1">
        <w:r w:rsidR="00B5746A" w:rsidRPr="00F01693">
          <w:rPr>
            <w:rStyle w:val="Hyperlink"/>
            <w:color w:val="auto"/>
          </w:rPr>
          <w:t>501(c)3</w:t>
        </w:r>
        <w:r w:rsidR="009C1CA5" w:rsidRPr="00F01693">
          <w:rPr>
            <w:rStyle w:val="Hyperlink"/>
            <w:color w:val="auto"/>
          </w:rPr>
          <w:t xml:space="preserve"> or 4</w:t>
        </w:r>
        <w:r w:rsidR="00B5746A" w:rsidRPr="00F01693">
          <w:rPr>
            <w:rStyle w:val="Hyperlink"/>
            <w:color w:val="auto"/>
          </w:rPr>
          <w:t xml:space="preserve"> Status</w:t>
        </w:r>
        <w:r w:rsidR="00B5746A" w:rsidRPr="00F01693">
          <w:rPr>
            <w:webHidden/>
          </w:rPr>
          <w:tab/>
        </w:r>
        <w:r w:rsidR="00B5746A" w:rsidRPr="00F01693">
          <w:rPr>
            <w:webHidden/>
            <w:color w:val="2B579A"/>
            <w:shd w:val="clear" w:color="auto" w:fill="E6E6E6"/>
          </w:rPr>
          <w:fldChar w:fldCharType="begin"/>
        </w:r>
        <w:r w:rsidR="00B5746A" w:rsidRPr="00F01693">
          <w:rPr>
            <w:webHidden/>
          </w:rPr>
          <w:instrText xml:space="preserve"> PAGEREF _Toc372107542 \h </w:instrText>
        </w:r>
        <w:r w:rsidR="00B5746A" w:rsidRPr="00F01693">
          <w:rPr>
            <w:webHidden/>
            <w:color w:val="2B579A"/>
            <w:shd w:val="clear" w:color="auto" w:fill="E6E6E6"/>
          </w:rPr>
        </w:r>
        <w:r w:rsidR="00B5746A" w:rsidRPr="00F01693">
          <w:rPr>
            <w:webHidden/>
            <w:color w:val="2B579A"/>
            <w:shd w:val="clear" w:color="auto" w:fill="E6E6E6"/>
          </w:rPr>
          <w:fldChar w:fldCharType="separate"/>
        </w:r>
        <w:r w:rsidR="00A519E0" w:rsidRPr="00F01693">
          <w:rPr>
            <w:webHidden/>
          </w:rPr>
          <w:t>7</w:t>
        </w:r>
        <w:r w:rsidR="00B5746A" w:rsidRPr="00F01693">
          <w:rPr>
            <w:webHidden/>
            <w:color w:val="2B579A"/>
            <w:shd w:val="clear" w:color="auto" w:fill="E6E6E6"/>
          </w:rPr>
          <w:fldChar w:fldCharType="end"/>
        </w:r>
      </w:hyperlink>
    </w:p>
    <w:p w14:paraId="7910A312" w14:textId="77777777" w:rsidR="00C03AD4" w:rsidRPr="00F01693" w:rsidRDefault="00A75D08" w:rsidP="00F01693">
      <w:pPr>
        <w:pStyle w:val="TOC2"/>
        <w:rPr>
          <w:rFonts w:ascii="Calibri" w:hAnsi="Calibri"/>
          <w:sz w:val="22"/>
          <w:szCs w:val="22"/>
        </w:rPr>
      </w:pPr>
      <w:hyperlink w:anchor="_Toc372107542" w:history="1">
        <w:r w:rsidR="00C03AD4" w:rsidRPr="00F01693">
          <w:rPr>
            <w:rStyle w:val="Hyperlink"/>
            <w:color w:val="auto"/>
          </w:rPr>
          <w:t xml:space="preserve">Priority Considerations </w:t>
        </w:r>
        <w:r w:rsidR="00C03AD4" w:rsidRPr="00F01693">
          <w:rPr>
            <w:webHidden/>
          </w:rPr>
          <w:tab/>
        </w:r>
        <w:r w:rsidR="00C03AD4" w:rsidRPr="00F01693">
          <w:rPr>
            <w:webHidden/>
            <w:color w:val="2B579A"/>
            <w:shd w:val="clear" w:color="auto" w:fill="E6E6E6"/>
          </w:rPr>
          <w:fldChar w:fldCharType="begin"/>
        </w:r>
        <w:r w:rsidR="00C03AD4" w:rsidRPr="00F01693">
          <w:rPr>
            <w:webHidden/>
          </w:rPr>
          <w:instrText xml:space="preserve"> PAGEREF _Toc372107542 \h </w:instrText>
        </w:r>
        <w:r w:rsidR="00C03AD4" w:rsidRPr="00F01693">
          <w:rPr>
            <w:webHidden/>
            <w:color w:val="2B579A"/>
            <w:shd w:val="clear" w:color="auto" w:fill="E6E6E6"/>
          </w:rPr>
        </w:r>
        <w:r w:rsidR="00C03AD4" w:rsidRPr="00F01693">
          <w:rPr>
            <w:webHidden/>
            <w:color w:val="2B579A"/>
            <w:shd w:val="clear" w:color="auto" w:fill="E6E6E6"/>
          </w:rPr>
          <w:fldChar w:fldCharType="separate"/>
        </w:r>
        <w:r w:rsidR="00A519E0" w:rsidRPr="00F01693">
          <w:rPr>
            <w:webHidden/>
          </w:rPr>
          <w:t>7</w:t>
        </w:r>
        <w:r w:rsidR="00C03AD4" w:rsidRPr="00F01693">
          <w:rPr>
            <w:webHidden/>
            <w:color w:val="2B579A"/>
            <w:shd w:val="clear" w:color="auto" w:fill="E6E6E6"/>
          </w:rPr>
          <w:fldChar w:fldCharType="end"/>
        </w:r>
      </w:hyperlink>
    </w:p>
    <w:p w14:paraId="0E4CD4C4" w14:textId="77777777" w:rsidR="00DF57D1" w:rsidRPr="00F731F7" w:rsidRDefault="00A75D08" w:rsidP="00C03AD4">
      <w:pPr>
        <w:pStyle w:val="TOC1"/>
        <w:rPr>
          <w:rFonts w:ascii="Calibri" w:hAnsi="Calibri"/>
          <w:sz w:val="22"/>
          <w:szCs w:val="22"/>
        </w:rPr>
      </w:pPr>
      <w:hyperlink w:anchor="_Toc372107543" w:history="1">
        <w:r w:rsidR="00DF57D1" w:rsidRPr="00C60E2E">
          <w:rPr>
            <w:rStyle w:val="Hyperlink"/>
          </w:rPr>
          <w:t>V. APPLICATION PROCESS</w:t>
        </w:r>
        <w:r w:rsidR="00DF57D1">
          <w:rPr>
            <w:webHidden/>
          </w:rPr>
          <w:tab/>
        </w:r>
        <w:r w:rsidR="00DF57D1">
          <w:rPr>
            <w:webHidden/>
            <w:color w:val="2B579A"/>
            <w:shd w:val="clear" w:color="auto" w:fill="E6E6E6"/>
          </w:rPr>
          <w:fldChar w:fldCharType="begin"/>
        </w:r>
        <w:r w:rsidR="00DF57D1">
          <w:rPr>
            <w:webHidden/>
          </w:rPr>
          <w:instrText xml:space="preserve"> PAGEREF _Toc372107543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7</w:t>
        </w:r>
        <w:r w:rsidR="00DF57D1">
          <w:rPr>
            <w:webHidden/>
            <w:color w:val="2B579A"/>
            <w:shd w:val="clear" w:color="auto" w:fill="E6E6E6"/>
          </w:rPr>
          <w:fldChar w:fldCharType="end"/>
        </w:r>
      </w:hyperlink>
    </w:p>
    <w:p w14:paraId="348B13FC" w14:textId="77777777" w:rsidR="00A275B6" w:rsidRPr="00F01693" w:rsidRDefault="00A75D08" w:rsidP="00F01693">
      <w:pPr>
        <w:pStyle w:val="TOC2"/>
        <w:rPr>
          <w:rFonts w:ascii="Calibri" w:hAnsi="Calibri"/>
          <w:sz w:val="22"/>
          <w:szCs w:val="22"/>
        </w:rPr>
      </w:pPr>
      <w:hyperlink w:anchor="PreBid_Conference" w:history="1">
        <w:r w:rsidR="00A275B6" w:rsidRPr="00F01693">
          <w:rPr>
            <w:rStyle w:val="Hyperlink"/>
            <w:color w:val="auto"/>
          </w:rPr>
          <w:t xml:space="preserve">Pre-Bid Conference </w:t>
        </w:r>
        <w:r w:rsidR="00A275B6" w:rsidRPr="00F01693">
          <w:rPr>
            <w:webHidden/>
          </w:rPr>
          <w:tab/>
        </w:r>
        <w:r w:rsidR="009D2C37" w:rsidRPr="00F01693">
          <w:rPr>
            <w:webHidden/>
          </w:rPr>
          <w:t>7</w:t>
        </w:r>
      </w:hyperlink>
    </w:p>
    <w:p w14:paraId="568A678A" w14:textId="77777777" w:rsidR="009D2C37" w:rsidRPr="00F731F7" w:rsidRDefault="00A75D08" w:rsidP="00F01693">
      <w:pPr>
        <w:pStyle w:val="TOC2"/>
        <w:rPr>
          <w:rFonts w:ascii="Calibri" w:hAnsi="Calibri"/>
          <w:sz w:val="22"/>
          <w:szCs w:val="22"/>
        </w:rPr>
      </w:pPr>
      <w:hyperlink w:anchor="Questions" w:history="1">
        <w:r w:rsidR="009D2C37">
          <w:rPr>
            <w:rStyle w:val="Hyperlink"/>
          </w:rPr>
          <w:t>Questions</w:t>
        </w:r>
        <w:r w:rsidR="009D2C37">
          <w:rPr>
            <w:webHidden/>
          </w:rPr>
          <w:tab/>
        </w:r>
        <w:r w:rsidR="009D2C37">
          <w:rPr>
            <w:webHidden/>
            <w:color w:val="2B579A"/>
            <w:shd w:val="clear" w:color="auto" w:fill="E6E6E6"/>
          </w:rPr>
          <w:fldChar w:fldCharType="begin"/>
        </w:r>
        <w:r w:rsidR="009D2C37">
          <w:rPr>
            <w:webHidden/>
          </w:rPr>
          <w:instrText xml:space="preserve"> PAGEREF _Toc372107544 \h </w:instrText>
        </w:r>
        <w:r w:rsidR="009D2C37">
          <w:rPr>
            <w:webHidden/>
            <w:color w:val="2B579A"/>
            <w:shd w:val="clear" w:color="auto" w:fill="E6E6E6"/>
          </w:rPr>
        </w:r>
        <w:r w:rsidR="009D2C37">
          <w:rPr>
            <w:webHidden/>
            <w:color w:val="2B579A"/>
            <w:shd w:val="clear" w:color="auto" w:fill="E6E6E6"/>
          </w:rPr>
          <w:fldChar w:fldCharType="separate"/>
        </w:r>
        <w:r w:rsidR="00A519E0">
          <w:rPr>
            <w:webHidden/>
          </w:rPr>
          <w:t>7</w:t>
        </w:r>
        <w:r w:rsidR="009D2C37">
          <w:rPr>
            <w:webHidden/>
            <w:color w:val="2B579A"/>
            <w:shd w:val="clear" w:color="auto" w:fill="E6E6E6"/>
          </w:rPr>
          <w:fldChar w:fldCharType="end"/>
        </w:r>
      </w:hyperlink>
    </w:p>
    <w:p w14:paraId="16B2ED6E" w14:textId="77777777" w:rsidR="00A275B6" w:rsidRPr="00F731F7" w:rsidRDefault="00A75D08" w:rsidP="00F01693">
      <w:pPr>
        <w:pStyle w:val="TOC2"/>
        <w:rPr>
          <w:rFonts w:ascii="Calibri" w:hAnsi="Calibri"/>
          <w:sz w:val="22"/>
          <w:szCs w:val="22"/>
        </w:rPr>
      </w:pPr>
      <w:hyperlink w:anchor="_Toc372107544" w:history="1">
        <w:r w:rsidR="00A275B6" w:rsidRPr="00C60E2E">
          <w:rPr>
            <w:rStyle w:val="Hyperlink"/>
          </w:rPr>
          <w:t>How to Apply</w:t>
        </w:r>
        <w:r w:rsidR="00A275B6">
          <w:rPr>
            <w:webHidden/>
          </w:rPr>
          <w:tab/>
        </w:r>
        <w:r w:rsidR="00A275B6">
          <w:rPr>
            <w:webHidden/>
            <w:color w:val="2B579A"/>
            <w:shd w:val="clear" w:color="auto" w:fill="E6E6E6"/>
          </w:rPr>
          <w:fldChar w:fldCharType="begin"/>
        </w:r>
        <w:r w:rsidR="00A275B6">
          <w:rPr>
            <w:webHidden/>
          </w:rPr>
          <w:instrText xml:space="preserve"> PAGEREF _Toc372107544 \h </w:instrText>
        </w:r>
        <w:r w:rsidR="00A275B6">
          <w:rPr>
            <w:webHidden/>
            <w:color w:val="2B579A"/>
            <w:shd w:val="clear" w:color="auto" w:fill="E6E6E6"/>
          </w:rPr>
        </w:r>
        <w:r w:rsidR="00A275B6">
          <w:rPr>
            <w:webHidden/>
            <w:color w:val="2B579A"/>
            <w:shd w:val="clear" w:color="auto" w:fill="E6E6E6"/>
          </w:rPr>
          <w:fldChar w:fldCharType="separate"/>
        </w:r>
        <w:r w:rsidR="00A519E0">
          <w:rPr>
            <w:webHidden/>
          </w:rPr>
          <w:t>7</w:t>
        </w:r>
        <w:r w:rsidR="00A275B6">
          <w:rPr>
            <w:webHidden/>
            <w:color w:val="2B579A"/>
            <w:shd w:val="clear" w:color="auto" w:fill="E6E6E6"/>
          </w:rPr>
          <w:fldChar w:fldCharType="end"/>
        </w:r>
      </w:hyperlink>
    </w:p>
    <w:p w14:paraId="694B55B2" w14:textId="77777777" w:rsidR="00DF57D1" w:rsidRPr="00DE002D" w:rsidRDefault="00DE002D" w:rsidP="00F01693">
      <w:pPr>
        <w:pStyle w:val="TOC2"/>
        <w:rPr>
          <w:rStyle w:val="Hyperlink"/>
          <w:rFonts w:ascii="Calibri" w:hAnsi="Calibri"/>
          <w:sz w:val="22"/>
          <w:szCs w:val="22"/>
        </w:rPr>
      </w:pPr>
      <w:r>
        <w:rPr>
          <w:color w:val="2B579A"/>
          <w:shd w:val="clear" w:color="auto" w:fill="E6E6E6"/>
        </w:rPr>
        <w:fldChar w:fldCharType="begin"/>
      </w:r>
      <w:r>
        <w:instrText xml:space="preserve"> HYPERLINK  \l "What_an_App_Include" </w:instrText>
      </w:r>
      <w:r>
        <w:rPr>
          <w:color w:val="2B579A"/>
          <w:shd w:val="clear" w:color="auto" w:fill="E6E6E6"/>
        </w:rPr>
      </w:r>
      <w:r>
        <w:rPr>
          <w:color w:val="2B579A"/>
          <w:shd w:val="clear" w:color="auto" w:fill="E6E6E6"/>
        </w:rPr>
        <w:fldChar w:fldCharType="separate"/>
      </w:r>
      <w:r w:rsidR="00DF57D1" w:rsidRPr="00DE002D">
        <w:rPr>
          <w:rStyle w:val="Hyperlink"/>
        </w:rPr>
        <w:t>What an Application Should Include</w:t>
      </w:r>
      <w:r w:rsidR="00DF57D1" w:rsidRPr="00DE002D">
        <w:rPr>
          <w:rStyle w:val="Hyperlink"/>
          <w:webHidden/>
        </w:rPr>
        <w:tab/>
      </w:r>
      <w:r w:rsidR="00DF57D1" w:rsidRPr="00DE002D">
        <w:rPr>
          <w:rStyle w:val="Hyperlink"/>
          <w:webHidden/>
        </w:rPr>
        <w:fldChar w:fldCharType="begin"/>
      </w:r>
      <w:r w:rsidR="00DF57D1" w:rsidRPr="00DE002D">
        <w:rPr>
          <w:rStyle w:val="Hyperlink"/>
          <w:webHidden/>
        </w:rPr>
        <w:instrText xml:space="preserve"> PAGEREF _Toc372107545 \h </w:instrText>
      </w:r>
      <w:r w:rsidR="00DF57D1" w:rsidRPr="00DE002D">
        <w:rPr>
          <w:rStyle w:val="Hyperlink"/>
          <w:webHidden/>
        </w:rPr>
      </w:r>
      <w:r w:rsidR="00DF57D1" w:rsidRPr="00DE002D">
        <w:rPr>
          <w:rStyle w:val="Hyperlink"/>
          <w:webHidden/>
        </w:rPr>
        <w:fldChar w:fldCharType="separate"/>
      </w:r>
      <w:r w:rsidR="00A519E0">
        <w:rPr>
          <w:rStyle w:val="Hyperlink"/>
          <w:webHidden/>
        </w:rPr>
        <w:t>8</w:t>
      </w:r>
      <w:r w:rsidR="00DF57D1" w:rsidRPr="00DE002D">
        <w:rPr>
          <w:rStyle w:val="Hyperlink"/>
          <w:webHidden/>
        </w:rPr>
        <w:fldChar w:fldCharType="end"/>
      </w:r>
    </w:p>
    <w:p w14:paraId="0A238B79" w14:textId="77777777" w:rsidR="00DF57D1" w:rsidRPr="00F731F7" w:rsidRDefault="00DE002D" w:rsidP="00A275B6">
      <w:pPr>
        <w:pStyle w:val="TOC3"/>
        <w:rPr>
          <w:rFonts w:ascii="Calibri" w:hAnsi="Calibri"/>
          <w:noProof/>
          <w:sz w:val="22"/>
          <w:szCs w:val="22"/>
        </w:rPr>
      </w:pPr>
      <w:r>
        <w:rPr>
          <w:bCs/>
          <w:noProof/>
          <w:color w:val="2B579A"/>
          <w:shd w:val="clear" w:color="auto" w:fill="E6E6E6"/>
        </w:rPr>
        <w:fldChar w:fldCharType="end"/>
      </w:r>
      <w:hyperlink w:anchor="_Toc372107546" w:history="1">
        <w:r w:rsidR="00DF57D1" w:rsidRPr="00C60E2E">
          <w:rPr>
            <w:rStyle w:val="Hyperlink"/>
            <w:noProof/>
          </w:rPr>
          <w:t>Table of Contents</w:t>
        </w:r>
        <w:r w:rsidR="00DF57D1">
          <w:rPr>
            <w:noProof/>
            <w:webHidden/>
          </w:rPr>
          <w:tab/>
        </w:r>
        <w:r w:rsidR="00DF57D1">
          <w:rPr>
            <w:noProof/>
            <w:webHidden/>
            <w:color w:val="2B579A"/>
            <w:shd w:val="clear" w:color="auto" w:fill="E6E6E6"/>
          </w:rPr>
          <w:fldChar w:fldCharType="begin"/>
        </w:r>
        <w:r w:rsidR="00DF57D1">
          <w:rPr>
            <w:noProof/>
            <w:webHidden/>
          </w:rPr>
          <w:instrText xml:space="preserve"> PAGEREF _Toc372107546 \h </w:instrText>
        </w:r>
        <w:r w:rsidR="00DF57D1">
          <w:rPr>
            <w:noProof/>
            <w:webHidden/>
            <w:color w:val="2B579A"/>
            <w:shd w:val="clear" w:color="auto" w:fill="E6E6E6"/>
          </w:rPr>
        </w:r>
        <w:r w:rsidR="00DF57D1">
          <w:rPr>
            <w:noProof/>
            <w:webHidden/>
            <w:color w:val="2B579A"/>
            <w:shd w:val="clear" w:color="auto" w:fill="E6E6E6"/>
          </w:rPr>
          <w:fldChar w:fldCharType="separate"/>
        </w:r>
        <w:r w:rsidR="00A519E0">
          <w:rPr>
            <w:noProof/>
            <w:webHidden/>
          </w:rPr>
          <w:t>8</w:t>
        </w:r>
        <w:r w:rsidR="00DF57D1">
          <w:rPr>
            <w:noProof/>
            <w:webHidden/>
            <w:color w:val="2B579A"/>
            <w:shd w:val="clear" w:color="auto" w:fill="E6E6E6"/>
          </w:rPr>
          <w:fldChar w:fldCharType="end"/>
        </w:r>
      </w:hyperlink>
    </w:p>
    <w:p w14:paraId="10AA5376" w14:textId="77777777" w:rsidR="00DF57D1" w:rsidRPr="00F731F7" w:rsidRDefault="00A75D08" w:rsidP="00A275B6">
      <w:pPr>
        <w:pStyle w:val="TOC3"/>
        <w:rPr>
          <w:rFonts w:ascii="Calibri" w:hAnsi="Calibri"/>
          <w:noProof/>
          <w:sz w:val="22"/>
          <w:szCs w:val="22"/>
        </w:rPr>
      </w:pPr>
      <w:hyperlink w:anchor="_Toc372107547" w:history="1">
        <w:r w:rsidR="00DF57D1" w:rsidRPr="00C60E2E">
          <w:rPr>
            <w:rStyle w:val="Hyperlink"/>
            <w:noProof/>
          </w:rPr>
          <w:t>Grant Application Information Sheet</w:t>
        </w:r>
        <w:r w:rsidR="00DF57D1">
          <w:rPr>
            <w:noProof/>
            <w:webHidden/>
          </w:rPr>
          <w:tab/>
        </w:r>
        <w:r w:rsidR="00DF57D1">
          <w:rPr>
            <w:noProof/>
            <w:webHidden/>
            <w:color w:val="2B579A"/>
            <w:shd w:val="clear" w:color="auto" w:fill="E6E6E6"/>
          </w:rPr>
          <w:fldChar w:fldCharType="begin"/>
        </w:r>
        <w:r w:rsidR="00DF57D1">
          <w:rPr>
            <w:noProof/>
            <w:webHidden/>
          </w:rPr>
          <w:instrText xml:space="preserve"> PAGEREF _Toc372107547 \h </w:instrText>
        </w:r>
        <w:r w:rsidR="00DF57D1">
          <w:rPr>
            <w:noProof/>
            <w:webHidden/>
            <w:color w:val="2B579A"/>
            <w:shd w:val="clear" w:color="auto" w:fill="E6E6E6"/>
          </w:rPr>
        </w:r>
        <w:r w:rsidR="00DF57D1">
          <w:rPr>
            <w:noProof/>
            <w:webHidden/>
            <w:color w:val="2B579A"/>
            <w:shd w:val="clear" w:color="auto" w:fill="E6E6E6"/>
          </w:rPr>
          <w:fldChar w:fldCharType="separate"/>
        </w:r>
        <w:r w:rsidR="00A519E0">
          <w:rPr>
            <w:noProof/>
            <w:webHidden/>
          </w:rPr>
          <w:t>8</w:t>
        </w:r>
        <w:r w:rsidR="00DF57D1">
          <w:rPr>
            <w:noProof/>
            <w:webHidden/>
            <w:color w:val="2B579A"/>
            <w:shd w:val="clear" w:color="auto" w:fill="E6E6E6"/>
          </w:rPr>
          <w:fldChar w:fldCharType="end"/>
        </w:r>
      </w:hyperlink>
    </w:p>
    <w:p w14:paraId="715099AD" w14:textId="77777777" w:rsidR="00DF57D1" w:rsidRPr="00F731F7" w:rsidRDefault="00A75D08" w:rsidP="00A275B6">
      <w:pPr>
        <w:pStyle w:val="TOC3"/>
        <w:rPr>
          <w:rFonts w:ascii="Calibri" w:hAnsi="Calibri"/>
          <w:noProof/>
          <w:sz w:val="22"/>
          <w:szCs w:val="22"/>
        </w:rPr>
      </w:pPr>
      <w:hyperlink w:anchor="_Toc372107548" w:history="1">
        <w:r w:rsidR="00DF57D1" w:rsidRPr="00C60E2E">
          <w:rPr>
            <w:rStyle w:val="Hyperlink"/>
            <w:noProof/>
          </w:rPr>
          <w:t>Program Abstract</w:t>
        </w:r>
        <w:r w:rsidR="00DF57D1">
          <w:rPr>
            <w:noProof/>
            <w:webHidden/>
          </w:rPr>
          <w:tab/>
        </w:r>
        <w:r w:rsidR="00DF57D1">
          <w:rPr>
            <w:noProof/>
            <w:webHidden/>
            <w:color w:val="2B579A"/>
            <w:shd w:val="clear" w:color="auto" w:fill="E6E6E6"/>
          </w:rPr>
          <w:fldChar w:fldCharType="begin"/>
        </w:r>
        <w:r w:rsidR="00DF57D1">
          <w:rPr>
            <w:noProof/>
            <w:webHidden/>
          </w:rPr>
          <w:instrText xml:space="preserve"> PAGEREF _Toc372107548 \h </w:instrText>
        </w:r>
        <w:r w:rsidR="00DF57D1">
          <w:rPr>
            <w:noProof/>
            <w:webHidden/>
            <w:color w:val="2B579A"/>
            <w:shd w:val="clear" w:color="auto" w:fill="E6E6E6"/>
          </w:rPr>
        </w:r>
        <w:r w:rsidR="00DF57D1">
          <w:rPr>
            <w:noProof/>
            <w:webHidden/>
            <w:color w:val="2B579A"/>
            <w:shd w:val="clear" w:color="auto" w:fill="E6E6E6"/>
          </w:rPr>
          <w:fldChar w:fldCharType="separate"/>
        </w:r>
        <w:r w:rsidR="00A519E0">
          <w:rPr>
            <w:noProof/>
            <w:webHidden/>
          </w:rPr>
          <w:t>8</w:t>
        </w:r>
        <w:r w:rsidR="00DF57D1">
          <w:rPr>
            <w:noProof/>
            <w:webHidden/>
            <w:color w:val="2B579A"/>
            <w:shd w:val="clear" w:color="auto" w:fill="E6E6E6"/>
          </w:rPr>
          <w:fldChar w:fldCharType="end"/>
        </w:r>
      </w:hyperlink>
    </w:p>
    <w:p w14:paraId="3C246A73" w14:textId="77777777" w:rsidR="00DF57D1" w:rsidRPr="00F731F7" w:rsidRDefault="00A75D08" w:rsidP="00A275B6">
      <w:pPr>
        <w:pStyle w:val="TOC3"/>
        <w:rPr>
          <w:rFonts w:ascii="Calibri" w:hAnsi="Calibri"/>
          <w:noProof/>
          <w:sz w:val="22"/>
          <w:szCs w:val="22"/>
        </w:rPr>
      </w:pPr>
      <w:hyperlink w:anchor="_Toc372107549" w:history="1">
        <w:r w:rsidR="00DF57D1" w:rsidRPr="00C60E2E">
          <w:rPr>
            <w:rStyle w:val="Hyperlink"/>
            <w:noProof/>
          </w:rPr>
          <w:t>Program Narrative</w:t>
        </w:r>
        <w:r w:rsidR="00DF57D1">
          <w:rPr>
            <w:noProof/>
            <w:webHidden/>
          </w:rPr>
          <w:tab/>
        </w:r>
        <w:r w:rsidR="00DF57D1">
          <w:rPr>
            <w:noProof/>
            <w:webHidden/>
            <w:color w:val="2B579A"/>
            <w:shd w:val="clear" w:color="auto" w:fill="E6E6E6"/>
          </w:rPr>
          <w:fldChar w:fldCharType="begin"/>
        </w:r>
        <w:r w:rsidR="00DF57D1">
          <w:rPr>
            <w:noProof/>
            <w:webHidden/>
          </w:rPr>
          <w:instrText xml:space="preserve"> PAGEREF _Toc372107549 \h </w:instrText>
        </w:r>
        <w:r w:rsidR="00DF57D1">
          <w:rPr>
            <w:noProof/>
            <w:webHidden/>
            <w:color w:val="2B579A"/>
            <w:shd w:val="clear" w:color="auto" w:fill="E6E6E6"/>
          </w:rPr>
        </w:r>
        <w:r w:rsidR="00DF57D1">
          <w:rPr>
            <w:noProof/>
            <w:webHidden/>
            <w:color w:val="2B579A"/>
            <w:shd w:val="clear" w:color="auto" w:fill="E6E6E6"/>
          </w:rPr>
          <w:fldChar w:fldCharType="separate"/>
        </w:r>
        <w:r w:rsidR="00A519E0">
          <w:rPr>
            <w:noProof/>
            <w:webHidden/>
          </w:rPr>
          <w:t>8</w:t>
        </w:r>
        <w:r w:rsidR="00DF57D1">
          <w:rPr>
            <w:noProof/>
            <w:webHidden/>
            <w:color w:val="2B579A"/>
            <w:shd w:val="clear" w:color="auto" w:fill="E6E6E6"/>
          </w:rPr>
          <w:fldChar w:fldCharType="end"/>
        </w:r>
      </w:hyperlink>
    </w:p>
    <w:p w14:paraId="5C148721" w14:textId="77777777" w:rsidR="00DF57D1" w:rsidRPr="00F731F7" w:rsidRDefault="00A75D08" w:rsidP="00F04D3F">
      <w:pPr>
        <w:pStyle w:val="TOC4"/>
        <w:rPr>
          <w:rFonts w:ascii="Calibri" w:hAnsi="Calibri"/>
          <w:noProof/>
          <w:sz w:val="22"/>
          <w:szCs w:val="22"/>
        </w:rPr>
      </w:pPr>
      <w:hyperlink w:anchor="_Toc372107550" w:history="1">
        <w:r w:rsidR="005D3119">
          <w:rPr>
            <w:rStyle w:val="Hyperlink"/>
            <w:noProof/>
          </w:rPr>
          <w:t>State</w:t>
        </w:r>
        <w:r w:rsidR="00DF57D1" w:rsidRPr="00C60E2E">
          <w:rPr>
            <w:rStyle w:val="Hyperlink"/>
            <w:noProof/>
          </w:rPr>
          <w:t>ment of the Problem</w:t>
        </w:r>
        <w:r w:rsidR="00DF57D1">
          <w:rPr>
            <w:noProof/>
            <w:webHidden/>
          </w:rPr>
          <w:tab/>
        </w:r>
        <w:r w:rsidR="00DF57D1">
          <w:rPr>
            <w:noProof/>
            <w:webHidden/>
            <w:color w:val="2B579A"/>
            <w:shd w:val="clear" w:color="auto" w:fill="E6E6E6"/>
          </w:rPr>
          <w:fldChar w:fldCharType="begin"/>
        </w:r>
        <w:r w:rsidR="00DF57D1">
          <w:rPr>
            <w:noProof/>
            <w:webHidden/>
          </w:rPr>
          <w:instrText xml:space="preserve"> PAGEREF _Toc372107550 \h </w:instrText>
        </w:r>
        <w:r w:rsidR="00DF57D1">
          <w:rPr>
            <w:noProof/>
            <w:webHidden/>
            <w:color w:val="2B579A"/>
            <w:shd w:val="clear" w:color="auto" w:fill="E6E6E6"/>
          </w:rPr>
        </w:r>
        <w:r w:rsidR="00DF57D1">
          <w:rPr>
            <w:noProof/>
            <w:webHidden/>
            <w:color w:val="2B579A"/>
            <w:shd w:val="clear" w:color="auto" w:fill="E6E6E6"/>
          </w:rPr>
          <w:fldChar w:fldCharType="separate"/>
        </w:r>
        <w:r w:rsidR="00A519E0">
          <w:rPr>
            <w:noProof/>
            <w:webHidden/>
          </w:rPr>
          <w:t>8</w:t>
        </w:r>
        <w:r w:rsidR="00DF57D1">
          <w:rPr>
            <w:noProof/>
            <w:webHidden/>
            <w:color w:val="2B579A"/>
            <w:shd w:val="clear" w:color="auto" w:fill="E6E6E6"/>
          </w:rPr>
          <w:fldChar w:fldCharType="end"/>
        </w:r>
      </w:hyperlink>
    </w:p>
    <w:p w14:paraId="1A90F686" w14:textId="77777777" w:rsidR="00DF57D1" w:rsidRPr="00F731F7" w:rsidRDefault="00A75D08" w:rsidP="00F04D3F">
      <w:pPr>
        <w:pStyle w:val="TOC4"/>
        <w:rPr>
          <w:rFonts w:ascii="Calibri" w:hAnsi="Calibri"/>
          <w:noProof/>
          <w:sz w:val="22"/>
          <w:szCs w:val="22"/>
        </w:rPr>
      </w:pPr>
      <w:hyperlink w:anchor="_Toc372107551" w:history="1">
        <w:r w:rsidR="00DF57D1" w:rsidRPr="00C60E2E">
          <w:rPr>
            <w:rStyle w:val="Hyperlink"/>
            <w:noProof/>
          </w:rPr>
          <w:t>Project Design</w:t>
        </w:r>
        <w:r w:rsidR="00DF57D1">
          <w:rPr>
            <w:noProof/>
            <w:webHidden/>
          </w:rPr>
          <w:tab/>
        </w:r>
        <w:r w:rsidR="00DF57D1">
          <w:rPr>
            <w:noProof/>
            <w:webHidden/>
            <w:color w:val="2B579A"/>
            <w:shd w:val="clear" w:color="auto" w:fill="E6E6E6"/>
          </w:rPr>
          <w:fldChar w:fldCharType="begin"/>
        </w:r>
        <w:r w:rsidR="00DF57D1">
          <w:rPr>
            <w:noProof/>
            <w:webHidden/>
          </w:rPr>
          <w:instrText xml:space="preserve"> PAGEREF _Toc372107551 \h </w:instrText>
        </w:r>
        <w:r w:rsidR="00DF57D1">
          <w:rPr>
            <w:noProof/>
            <w:webHidden/>
            <w:color w:val="2B579A"/>
            <w:shd w:val="clear" w:color="auto" w:fill="E6E6E6"/>
          </w:rPr>
        </w:r>
        <w:r w:rsidR="00DF57D1">
          <w:rPr>
            <w:noProof/>
            <w:webHidden/>
            <w:color w:val="2B579A"/>
            <w:shd w:val="clear" w:color="auto" w:fill="E6E6E6"/>
          </w:rPr>
          <w:fldChar w:fldCharType="separate"/>
        </w:r>
        <w:r w:rsidR="00A519E0">
          <w:rPr>
            <w:noProof/>
            <w:webHidden/>
          </w:rPr>
          <w:t>8</w:t>
        </w:r>
        <w:r w:rsidR="00DF57D1">
          <w:rPr>
            <w:noProof/>
            <w:webHidden/>
            <w:color w:val="2B579A"/>
            <w:shd w:val="clear" w:color="auto" w:fill="E6E6E6"/>
          </w:rPr>
          <w:fldChar w:fldCharType="end"/>
        </w:r>
      </w:hyperlink>
    </w:p>
    <w:p w14:paraId="464E3DFC" w14:textId="77777777" w:rsidR="00DF57D1" w:rsidRPr="00F731F7" w:rsidRDefault="00A75D08" w:rsidP="00F04D3F">
      <w:pPr>
        <w:pStyle w:val="TOC4"/>
        <w:rPr>
          <w:rFonts w:ascii="Calibri" w:hAnsi="Calibri"/>
          <w:noProof/>
          <w:sz w:val="22"/>
          <w:szCs w:val="22"/>
        </w:rPr>
      </w:pPr>
      <w:hyperlink w:anchor="_Toc372107552" w:history="1">
        <w:r w:rsidR="00DF57D1" w:rsidRPr="00C60E2E">
          <w:rPr>
            <w:rStyle w:val="Hyperlink"/>
            <w:noProof/>
          </w:rPr>
          <w:t>Implementation Plan</w:t>
        </w:r>
        <w:r w:rsidR="00DF57D1">
          <w:rPr>
            <w:noProof/>
            <w:webHidden/>
          </w:rPr>
          <w:tab/>
        </w:r>
        <w:r w:rsidR="00DF57D1">
          <w:rPr>
            <w:noProof/>
            <w:webHidden/>
            <w:color w:val="2B579A"/>
            <w:shd w:val="clear" w:color="auto" w:fill="E6E6E6"/>
          </w:rPr>
          <w:fldChar w:fldCharType="begin"/>
        </w:r>
        <w:r w:rsidR="00DF57D1">
          <w:rPr>
            <w:noProof/>
            <w:webHidden/>
          </w:rPr>
          <w:instrText xml:space="preserve"> PAGEREF _Toc372107552 \h </w:instrText>
        </w:r>
        <w:r w:rsidR="00DF57D1">
          <w:rPr>
            <w:noProof/>
            <w:webHidden/>
            <w:color w:val="2B579A"/>
            <w:shd w:val="clear" w:color="auto" w:fill="E6E6E6"/>
          </w:rPr>
        </w:r>
        <w:r w:rsidR="00DF57D1">
          <w:rPr>
            <w:noProof/>
            <w:webHidden/>
            <w:color w:val="2B579A"/>
            <w:shd w:val="clear" w:color="auto" w:fill="E6E6E6"/>
          </w:rPr>
          <w:fldChar w:fldCharType="separate"/>
        </w:r>
        <w:r w:rsidR="00A519E0">
          <w:rPr>
            <w:noProof/>
            <w:webHidden/>
          </w:rPr>
          <w:t>9</w:t>
        </w:r>
        <w:r w:rsidR="00DF57D1">
          <w:rPr>
            <w:noProof/>
            <w:webHidden/>
            <w:color w:val="2B579A"/>
            <w:shd w:val="clear" w:color="auto" w:fill="E6E6E6"/>
          </w:rPr>
          <w:fldChar w:fldCharType="end"/>
        </w:r>
      </w:hyperlink>
    </w:p>
    <w:p w14:paraId="42ACB514" w14:textId="77777777" w:rsidR="00DF57D1" w:rsidRPr="00F731F7" w:rsidRDefault="00A75D08" w:rsidP="00F04D3F">
      <w:pPr>
        <w:pStyle w:val="TOC4"/>
        <w:rPr>
          <w:rFonts w:ascii="Calibri" w:hAnsi="Calibri"/>
          <w:noProof/>
          <w:sz w:val="22"/>
          <w:szCs w:val="22"/>
        </w:rPr>
      </w:pPr>
      <w:hyperlink w:anchor="_Toc372107553" w:history="1">
        <w:r w:rsidR="00DF57D1" w:rsidRPr="00C60E2E">
          <w:rPr>
            <w:rStyle w:val="Hyperlink"/>
            <w:noProof/>
          </w:rPr>
          <w:t>Management Structure</w:t>
        </w:r>
        <w:r w:rsidR="00DF57D1">
          <w:rPr>
            <w:noProof/>
            <w:webHidden/>
          </w:rPr>
          <w:tab/>
        </w:r>
        <w:r w:rsidR="00DF57D1">
          <w:rPr>
            <w:noProof/>
            <w:webHidden/>
            <w:color w:val="2B579A"/>
            <w:shd w:val="clear" w:color="auto" w:fill="E6E6E6"/>
          </w:rPr>
          <w:fldChar w:fldCharType="begin"/>
        </w:r>
        <w:r w:rsidR="00DF57D1">
          <w:rPr>
            <w:noProof/>
            <w:webHidden/>
          </w:rPr>
          <w:instrText xml:space="preserve"> PAGEREF _Toc372107553 \h </w:instrText>
        </w:r>
        <w:r w:rsidR="00DF57D1">
          <w:rPr>
            <w:noProof/>
            <w:webHidden/>
            <w:color w:val="2B579A"/>
            <w:shd w:val="clear" w:color="auto" w:fill="E6E6E6"/>
          </w:rPr>
        </w:r>
        <w:r w:rsidR="00DF57D1">
          <w:rPr>
            <w:noProof/>
            <w:webHidden/>
            <w:color w:val="2B579A"/>
            <w:shd w:val="clear" w:color="auto" w:fill="E6E6E6"/>
          </w:rPr>
          <w:fldChar w:fldCharType="separate"/>
        </w:r>
        <w:r w:rsidR="00A519E0">
          <w:rPr>
            <w:noProof/>
            <w:webHidden/>
          </w:rPr>
          <w:t>9</w:t>
        </w:r>
        <w:r w:rsidR="00DF57D1">
          <w:rPr>
            <w:noProof/>
            <w:webHidden/>
            <w:color w:val="2B579A"/>
            <w:shd w:val="clear" w:color="auto" w:fill="E6E6E6"/>
          </w:rPr>
          <w:fldChar w:fldCharType="end"/>
        </w:r>
      </w:hyperlink>
    </w:p>
    <w:p w14:paraId="76AB9382" w14:textId="77777777" w:rsidR="00DF57D1" w:rsidRPr="00F731F7" w:rsidRDefault="00A75D08" w:rsidP="00F04D3F">
      <w:pPr>
        <w:pStyle w:val="TOC4"/>
        <w:rPr>
          <w:rFonts w:ascii="Calibri" w:hAnsi="Calibri"/>
          <w:noProof/>
          <w:sz w:val="22"/>
          <w:szCs w:val="22"/>
        </w:rPr>
      </w:pPr>
      <w:hyperlink w:anchor="_Toc372107554" w:history="1">
        <w:r w:rsidR="00DF57D1" w:rsidRPr="00C60E2E">
          <w:rPr>
            <w:rStyle w:val="Hyperlink"/>
            <w:noProof/>
          </w:rPr>
          <w:t>Sustainability Plan</w:t>
        </w:r>
        <w:r w:rsidR="00DF57D1">
          <w:rPr>
            <w:noProof/>
            <w:webHidden/>
          </w:rPr>
          <w:tab/>
        </w:r>
        <w:r w:rsidR="00DF57D1">
          <w:rPr>
            <w:noProof/>
            <w:webHidden/>
            <w:color w:val="2B579A"/>
            <w:shd w:val="clear" w:color="auto" w:fill="E6E6E6"/>
          </w:rPr>
          <w:fldChar w:fldCharType="begin"/>
        </w:r>
        <w:r w:rsidR="00DF57D1">
          <w:rPr>
            <w:noProof/>
            <w:webHidden/>
          </w:rPr>
          <w:instrText xml:space="preserve"> PAGEREF _Toc372107554 \h </w:instrText>
        </w:r>
        <w:r w:rsidR="00DF57D1">
          <w:rPr>
            <w:noProof/>
            <w:webHidden/>
            <w:color w:val="2B579A"/>
            <w:shd w:val="clear" w:color="auto" w:fill="E6E6E6"/>
          </w:rPr>
        </w:r>
        <w:r w:rsidR="00DF57D1">
          <w:rPr>
            <w:noProof/>
            <w:webHidden/>
            <w:color w:val="2B579A"/>
            <w:shd w:val="clear" w:color="auto" w:fill="E6E6E6"/>
          </w:rPr>
          <w:fldChar w:fldCharType="separate"/>
        </w:r>
        <w:r w:rsidR="00A519E0">
          <w:rPr>
            <w:noProof/>
            <w:webHidden/>
          </w:rPr>
          <w:t>9</w:t>
        </w:r>
        <w:r w:rsidR="00DF57D1">
          <w:rPr>
            <w:noProof/>
            <w:webHidden/>
            <w:color w:val="2B579A"/>
            <w:shd w:val="clear" w:color="auto" w:fill="E6E6E6"/>
          </w:rPr>
          <w:fldChar w:fldCharType="end"/>
        </w:r>
      </w:hyperlink>
    </w:p>
    <w:p w14:paraId="2F46DADD" w14:textId="77777777" w:rsidR="00DF57D1" w:rsidRPr="00F731F7" w:rsidRDefault="0069773D" w:rsidP="00A275B6">
      <w:pPr>
        <w:pStyle w:val="TOC3"/>
        <w:rPr>
          <w:rFonts w:ascii="Calibri" w:hAnsi="Calibri"/>
          <w:noProof/>
          <w:sz w:val="22"/>
          <w:szCs w:val="22"/>
        </w:rPr>
      </w:pPr>
      <w:r>
        <w:rPr>
          <w:noProof/>
        </w:rPr>
        <w:t xml:space="preserve">Grant </w:t>
      </w:r>
      <w:hyperlink w:anchor="_Toc372107555" w:history="1">
        <w:r w:rsidR="00DF57D1" w:rsidRPr="00C60E2E">
          <w:rPr>
            <w:rStyle w:val="Hyperlink"/>
            <w:noProof/>
          </w:rPr>
          <w:t>Budget Requ</w:t>
        </w:r>
        <w:r w:rsidR="007D635C">
          <w:rPr>
            <w:rStyle w:val="Hyperlink"/>
            <w:noProof/>
          </w:rPr>
          <w:t>est,</w:t>
        </w:r>
        <w:r w:rsidR="00DF57D1" w:rsidRPr="00C60E2E">
          <w:rPr>
            <w:rStyle w:val="Hyperlink"/>
            <w:noProof/>
          </w:rPr>
          <w:t xml:space="preserve"> Budget Narrative/Justification</w:t>
        </w:r>
        <w:r w:rsidR="007D635C">
          <w:rPr>
            <w:rStyle w:val="Hyperlink"/>
            <w:noProof/>
          </w:rPr>
          <w:t xml:space="preserve"> and Cost Allocation Plan</w:t>
        </w:r>
        <w:r w:rsidR="00DF57D1">
          <w:rPr>
            <w:noProof/>
            <w:webHidden/>
          </w:rPr>
          <w:tab/>
        </w:r>
        <w:r w:rsidR="00DF57D1">
          <w:rPr>
            <w:noProof/>
            <w:webHidden/>
            <w:color w:val="2B579A"/>
            <w:shd w:val="clear" w:color="auto" w:fill="E6E6E6"/>
          </w:rPr>
          <w:fldChar w:fldCharType="begin"/>
        </w:r>
        <w:r w:rsidR="00DF57D1">
          <w:rPr>
            <w:noProof/>
            <w:webHidden/>
          </w:rPr>
          <w:instrText xml:space="preserve"> PAGEREF _Toc372107555 \h </w:instrText>
        </w:r>
        <w:r w:rsidR="00DF57D1">
          <w:rPr>
            <w:noProof/>
            <w:webHidden/>
            <w:color w:val="2B579A"/>
            <w:shd w:val="clear" w:color="auto" w:fill="E6E6E6"/>
          </w:rPr>
        </w:r>
        <w:r w:rsidR="00DF57D1">
          <w:rPr>
            <w:noProof/>
            <w:webHidden/>
            <w:color w:val="2B579A"/>
            <w:shd w:val="clear" w:color="auto" w:fill="E6E6E6"/>
          </w:rPr>
          <w:fldChar w:fldCharType="separate"/>
        </w:r>
        <w:r w:rsidR="00A519E0">
          <w:rPr>
            <w:noProof/>
            <w:webHidden/>
          </w:rPr>
          <w:t>9</w:t>
        </w:r>
        <w:r w:rsidR="00DF57D1">
          <w:rPr>
            <w:noProof/>
            <w:webHidden/>
            <w:color w:val="2B579A"/>
            <w:shd w:val="clear" w:color="auto" w:fill="E6E6E6"/>
          </w:rPr>
          <w:fldChar w:fldCharType="end"/>
        </w:r>
      </w:hyperlink>
    </w:p>
    <w:p w14:paraId="4C4714D8" w14:textId="77777777" w:rsidR="00DF57D1" w:rsidRPr="00F731F7" w:rsidRDefault="00A75D08" w:rsidP="00C03AD4">
      <w:pPr>
        <w:pStyle w:val="TOC1"/>
        <w:rPr>
          <w:rFonts w:ascii="Calibri" w:hAnsi="Calibri"/>
          <w:sz w:val="22"/>
          <w:szCs w:val="22"/>
        </w:rPr>
      </w:pPr>
      <w:hyperlink w:anchor="_Toc372107556" w:history="1">
        <w:r w:rsidR="00DF57D1" w:rsidRPr="00C60E2E">
          <w:rPr>
            <w:rStyle w:val="Hyperlink"/>
          </w:rPr>
          <w:t>VI. REVIEW AND SELECTION PROCESS</w:t>
        </w:r>
        <w:r w:rsidR="00DF57D1">
          <w:rPr>
            <w:webHidden/>
          </w:rPr>
          <w:tab/>
        </w:r>
        <w:r w:rsidR="00DF57D1">
          <w:rPr>
            <w:webHidden/>
            <w:color w:val="2B579A"/>
            <w:shd w:val="clear" w:color="auto" w:fill="E6E6E6"/>
          </w:rPr>
          <w:fldChar w:fldCharType="begin"/>
        </w:r>
        <w:r w:rsidR="00DF57D1">
          <w:rPr>
            <w:webHidden/>
          </w:rPr>
          <w:instrText xml:space="preserve"> PAGEREF _Toc372107556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10</w:t>
        </w:r>
        <w:r w:rsidR="00DF57D1">
          <w:rPr>
            <w:webHidden/>
            <w:color w:val="2B579A"/>
            <w:shd w:val="clear" w:color="auto" w:fill="E6E6E6"/>
          </w:rPr>
          <w:fldChar w:fldCharType="end"/>
        </w:r>
      </w:hyperlink>
    </w:p>
    <w:p w14:paraId="5DF78406" w14:textId="77777777" w:rsidR="00DF57D1" w:rsidRPr="00F731F7" w:rsidRDefault="00A75D08" w:rsidP="00F01693">
      <w:pPr>
        <w:pStyle w:val="TOC2"/>
        <w:rPr>
          <w:rFonts w:ascii="Calibri" w:hAnsi="Calibri"/>
          <w:sz w:val="22"/>
          <w:szCs w:val="22"/>
        </w:rPr>
      </w:pPr>
      <w:hyperlink w:anchor="_Toc372107557" w:history="1">
        <w:r w:rsidR="00DF57D1" w:rsidRPr="00C60E2E">
          <w:rPr>
            <w:rStyle w:val="Hyperlink"/>
          </w:rPr>
          <w:t>Grant Review Panel</w:t>
        </w:r>
        <w:r w:rsidR="00DF57D1">
          <w:rPr>
            <w:webHidden/>
          </w:rPr>
          <w:tab/>
        </w:r>
        <w:r w:rsidR="00DF57D1">
          <w:rPr>
            <w:webHidden/>
            <w:color w:val="2B579A"/>
            <w:shd w:val="clear" w:color="auto" w:fill="E6E6E6"/>
          </w:rPr>
          <w:fldChar w:fldCharType="begin"/>
        </w:r>
        <w:r w:rsidR="00DF57D1">
          <w:rPr>
            <w:webHidden/>
          </w:rPr>
          <w:instrText xml:space="preserve"> PAGEREF _Toc372107557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10</w:t>
        </w:r>
        <w:r w:rsidR="00DF57D1">
          <w:rPr>
            <w:webHidden/>
            <w:color w:val="2B579A"/>
            <w:shd w:val="clear" w:color="auto" w:fill="E6E6E6"/>
          </w:rPr>
          <w:fldChar w:fldCharType="end"/>
        </w:r>
      </w:hyperlink>
    </w:p>
    <w:p w14:paraId="7B90C70C" w14:textId="77777777" w:rsidR="00DF57D1" w:rsidRPr="00F731F7" w:rsidRDefault="00A75D08" w:rsidP="00F01693">
      <w:pPr>
        <w:pStyle w:val="TOC2"/>
        <w:rPr>
          <w:rFonts w:ascii="Calibri" w:hAnsi="Calibri"/>
          <w:sz w:val="22"/>
          <w:szCs w:val="22"/>
        </w:rPr>
      </w:pPr>
      <w:hyperlink w:anchor="_Toc372107558" w:history="1">
        <w:r w:rsidR="00DF57D1" w:rsidRPr="00C60E2E">
          <w:rPr>
            <w:rStyle w:val="Hyperlink"/>
          </w:rPr>
          <w:t>Selection Criteria</w:t>
        </w:r>
        <w:r w:rsidR="00DF57D1">
          <w:rPr>
            <w:webHidden/>
          </w:rPr>
          <w:tab/>
        </w:r>
        <w:r w:rsidR="00DF57D1">
          <w:rPr>
            <w:webHidden/>
            <w:color w:val="2B579A"/>
            <w:shd w:val="clear" w:color="auto" w:fill="E6E6E6"/>
          </w:rPr>
          <w:fldChar w:fldCharType="begin"/>
        </w:r>
        <w:r w:rsidR="00DF57D1">
          <w:rPr>
            <w:webHidden/>
          </w:rPr>
          <w:instrText xml:space="preserve"> PAGEREF _Toc372107558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10</w:t>
        </w:r>
        <w:r w:rsidR="00DF57D1">
          <w:rPr>
            <w:webHidden/>
            <w:color w:val="2B579A"/>
            <w:shd w:val="clear" w:color="auto" w:fill="E6E6E6"/>
          </w:rPr>
          <w:fldChar w:fldCharType="end"/>
        </w:r>
      </w:hyperlink>
    </w:p>
    <w:p w14:paraId="7C3114A3" w14:textId="77777777" w:rsidR="00DF57D1" w:rsidRPr="00F731F7" w:rsidRDefault="00A75D08" w:rsidP="00C03AD4">
      <w:pPr>
        <w:pStyle w:val="TOC1"/>
        <w:rPr>
          <w:rFonts w:ascii="Calibri" w:hAnsi="Calibri"/>
          <w:sz w:val="22"/>
          <w:szCs w:val="22"/>
        </w:rPr>
      </w:pPr>
      <w:hyperlink w:anchor="_Toc372107559" w:history="1">
        <w:r w:rsidR="00DF57D1" w:rsidRPr="00C60E2E">
          <w:rPr>
            <w:rStyle w:val="Hyperlink"/>
          </w:rPr>
          <w:t>VII. POST-AWARD REQUIREMENTS</w:t>
        </w:r>
        <w:r w:rsidR="00DF57D1">
          <w:rPr>
            <w:webHidden/>
          </w:rPr>
          <w:tab/>
        </w:r>
        <w:r w:rsidR="00DF57D1">
          <w:rPr>
            <w:webHidden/>
            <w:color w:val="2B579A"/>
            <w:shd w:val="clear" w:color="auto" w:fill="E6E6E6"/>
          </w:rPr>
          <w:fldChar w:fldCharType="begin"/>
        </w:r>
        <w:r w:rsidR="00DF57D1">
          <w:rPr>
            <w:webHidden/>
          </w:rPr>
          <w:instrText xml:space="preserve"> PAGEREF _Toc372107559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11</w:t>
        </w:r>
        <w:r w:rsidR="00DF57D1">
          <w:rPr>
            <w:webHidden/>
            <w:color w:val="2B579A"/>
            <w:shd w:val="clear" w:color="auto" w:fill="E6E6E6"/>
          </w:rPr>
          <w:fldChar w:fldCharType="end"/>
        </w:r>
      </w:hyperlink>
    </w:p>
    <w:p w14:paraId="01F1A608" w14:textId="77777777" w:rsidR="00DF57D1" w:rsidRPr="00F731F7" w:rsidRDefault="00A75D08" w:rsidP="00F01693">
      <w:pPr>
        <w:pStyle w:val="TOC2"/>
        <w:rPr>
          <w:rFonts w:ascii="Calibri" w:hAnsi="Calibri"/>
          <w:sz w:val="22"/>
          <w:szCs w:val="22"/>
        </w:rPr>
      </w:pPr>
      <w:hyperlink w:anchor="_Toc372107560" w:history="1">
        <w:r w:rsidR="00DF57D1" w:rsidRPr="00C60E2E">
          <w:rPr>
            <w:rStyle w:val="Hyperlink"/>
          </w:rPr>
          <w:t>Reporting Requirements</w:t>
        </w:r>
        <w:r w:rsidR="00DF57D1">
          <w:rPr>
            <w:webHidden/>
          </w:rPr>
          <w:tab/>
        </w:r>
        <w:r w:rsidR="00DF57D1">
          <w:rPr>
            <w:webHidden/>
            <w:color w:val="2B579A"/>
            <w:shd w:val="clear" w:color="auto" w:fill="E6E6E6"/>
          </w:rPr>
          <w:fldChar w:fldCharType="begin"/>
        </w:r>
        <w:r w:rsidR="00DF57D1">
          <w:rPr>
            <w:webHidden/>
          </w:rPr>
          <w:instrText xml:space="preserve"> PAGEREF _Toc372107560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11</w:t>
        </w:r>
        <w:r w:rsidR="00DF57D1">
          <w:rPr>
            <w:webHidden/>
            <w:color w:val="2B579A"/>
            <w:shd w:val="clear" w:color="auto" w:fill="E6E6E6"/>
          </w:rPr>
          <w:fldChar w:fldCharType="end"/>
        </w:r>
      </w:hyperlink>
    </w:p>
    <w:p w14:paraId="2E7B3B47" w14:textId="77777777" w:rsidR="00DF57D1" w:rsidRPr="00F731F7" w:rsidRDefault="00A75D08" w:rsidP="00F01693">
      <w:pPr>
        <w:pStyle w:val="TOC2"/>
        <w:rPr>
          <w:rFonts w:ascii="Calibri" w:hAnsi="Calibri"/>
          <w:sz w:val="22"/>
          <w:szCs w:val="22"/>
        </w:rPr>
      </w:pPr>
      <w:hyperlink w:anchor="_Toc372107561" w:history="1">
        <w:r w:rsidR="00DF57D1" w:rsidRPr="00C60E2E">
          <w:rPr>
            <w:rStyle w:val="Hyperlink"/>
          </w:rPr>
          <w:t>Federal Funding Accountability and Transparency Act (FFATA) Requirements</w:t>
        </w:r>
        <w:r w:rsidR="00DF57D1">
          <w:rPr>
            <w:webHidden/>
          </w:rPr>
          <w:tab/>
        </w:r>
        <w:r w:rsidR="00DF57D1">
          <w:rPr>
            <w:webHidden/>
            <w:color w:val="2B579A"/>
            <w:shd w:val="clear" w:color="auto" w:fill="E6E6E6"/>
          </w:rPr>
          <w:fldChar w:fldCharType="begin"/>
        </w:r>
        <w:r w:rsidR="00DF57D1">
          <w:rPr>
            <w:webHidden/>
          </w:rPr>
          <w:instrText xml:space="preserve"> PAGEREF _Toc372107561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11</w:t>
        </w:r>
        <w:r w:rsidR="00DF57D1">
          <w:rPr>
            <w:webHidden/>
            <w:color w:val="2B579A"/>
            <w:shd w:val="clear" w:color="auto" w:fill="E6E6E6"/>
          </w:rPr>
          <w:fldChar w:fldCharType="end"/>
        </w:r>
      </w:hyperlink>
    </w:p>
    <w:p w14:paraId="489DD961" w14:textId="77777777" w:rsidR="00DF57D1" w:rsidRPr="00EB42A9" w:rsidRDefault="00EB42A9" w:rsidP="00C03AD4">
      <w:pPr>
        <w:pStyle w:val="TOC1"/>
        <w:rPr>
          <w:rStyle w:val="Hyperlink"/>
          <w:rFonts w:ascii="Calibri" w:hAnsi="Calibri"/>
          <w:sz w:val="22"/>
          <w:szCs w:val="22"/>
        </w:rPr>
      </w:pPr>
      <w:r>
        <w:rPr>
          <w:color w:val="2B579A"/>
          <w:shd w:val="clear" w:color="auto" w:fill="E6E6E6"/>
        </w:rPr>
        <w:fldChar w:fldCharType="begin"/>
      </w:r>
      <w:r>
        <w:instrText xml:space="preserve"> HYPERLINK  \l "Checklists" </w:instrText>
      </w:r>
      <w:r>
        <w:rPr>
          <w:color w:val="2B579A"/>
          <w:shd w:val="clear" w:color="auto" w:fill="E6E6E6"/>
        </w:rPr>
      </w:r>
      <w:r>
        <w:rPr>
          <w:color w:val="2B579A"/>
          <w:shd w:val="clear" w:color="auto" w:fill="E6E6E6"/>
        </w:rPr>
        <w:fldChar w:fldCharType="separate"/>
      </w:r>
      <w:r w:rsidR="00DF57D1" w:rsidRPr="00EB42A9">
        <w:rPr>
          <w:rStyle w:val="Hyperlink"/>
        </w:rPr>
        <w:t>VIII. CHECKLISTS</w:t>
      </w:r>
      <w:r w:rsidR="00DF57D1" w:rsidRPr="00EB42A9">
        <w:rPr>
          <w:rStyle w:val="Hyperlink"/>
          <w:webHidden/>
        </w:rPr>
        <w:tab/>
      </w:r>
      <w:r w:rsidR="00DF57D1" w:rsidRPr="00EB42A9">
        <w:rPr>
          <w:rStyle w:val="Hyperlink"/>
          <w:webHidden/>
        </w:rPr>
        <w:fldChar w:fldCharType="begin"/>
      </w:r>
      <w:r w:rsidR="00DF57D1" w:rsidRPr="00EB42A9">
        <w:rPr>
          <w:rStyle w:val="Hyperlink"/>
          <w:webHidden/>
        </w:rPr>
        <w:instrText xml:space="preserve"> PAGEREF _Toc372107562 \h </w:instrText>
      </w:r>
      <w:r w:rsidR="00DF57D1" w:rsidRPr="00EB42A9">
        <w:rPr>
          <w:rStyle w:val="Hyperlink"/>
          <w:webHidden/>
        </w:rPr>
      </w:r>
      <w:r w:rsidR="00DF57D1" w:rsidRPr="00EB42A9">
        <w:rPr>
          <w:rStyle w:val="Hyperlink"/>
          <w:webHidden/>
        </w:rPr>
        <w:fldChar w:fldCharType="separate"/>
      </w:r>
      <w:r w:rsidR="00A519E0">
        <w:rPr>
          <w:rStyle w:val="Hyperlink"/>
          <w:webHidden/>
        </w:rPr>
        <w:t>1</w:t>
      </w:r>
      <w:r w:rsidR="00DF57D1" w:rsidRPr="00EB42A9">
        <w:rPr>
          <w:rStyle w:val="Hyperlink"/>
          <w:webHidden/>
        </w:rPr>
        <w:fldChar w:fldCharType="end"/>
      </w:r>
      <w:r w:rsidR="00805B0C">
        <w:rPr>
          <w:rStyle w:val="Hyperlink"/>
          <w:webHidden/>
        </w:rPr>
        <w:t>3</w:t>
      </w:r>
    </w:p>
    <w:p w14:paraId="6AA92CC3" w14:textId="77777777" w:rsidR="00F04D3F" w:rsidRPr="00F731F7" w:rsidRDefault="00EB42A9" w:rsidP="00F01693">
      <w:pPr>
        <w:pStyle w:val="TOC2"/>
        <w:rPr>
          <w:rFonts w:ascii="Calibri" w:hAnsi="Calibri"/>
          <w:sz w:val="22"/>
          <w:szCs w:val="22"/>
        </w:rPr>
      </w:pPr>
      <w:r>
        <w:rPr>
          <w:b/>
          <w:color w:val="2B579A"/>
          <w:shd w:val="clear" w:color="auto" w:fill="E6E6E6"/>
        </w:rPr>
        <w:fldChar w:fldCharType="end"/>
      </w:r>
      <w:hyperlink w:anchor="Checklists" w:history="1">
        <w:r w:rsidR="00F04D3F" w:rsidRPr="00C60E2E">
          <w:rPr>
            <w:rStyle w:val="Hyperlink"/>
          </w:rPr>
          <w:t>Application Checklist</w:t>
        </w:r>
        <w:r w:rsidR="00F04D3F">
          <w:rPr>
            <w:webHidden/>
          </w:rPr>
          <w:tab/>
        </w:r>
        <w:r w:rsidR="00F04D3F">
          <w:rPr>
            <w:webHidden/>
            <w:color w:val="2B579A"/>
            <w:shd w:val="clear" w:color="auto" w:fill="E6E6E6"/>
          </w:rPr>
          <w:fldChar w:fldCharType="begin"/>
        </w:r>
        <w:r w:rsidR="00F04D3F">
          <w:rPr>
            <w:webHidden/>
          </w:rPr>
          <w:instrText xml:space="preserve"> PAGEREF _Toc372107563 \h </w:instrText>
        </w:r>
        <w:r w:rsidR="00F04D3F">
          <w:rPr>
            <w:webHidden/>
            <w:color w:val="2B579A"/>
            <w:shd w:val="clear" w:color="auto" w:fill="E6E6E6"/>
          </w:rPr>
        </w:r>
        <w:r w:rsidR="00F04D3F">
          <w:rPr>
            <w:webHidden/>
            <w:color w:val="2B579A"/>
            <w:shd w:val="clear" w:color="auto" w:fill="E6E6E6"/>
          </w:rPr>
          <w:fldChar w:fldCharType="separate"/>
        </w:r>
        <w:r w:rsidR="00A519E0">
          <w:rPr>
            <w:webHidden/>
          </w:rPr>
          <w:t>1</w:t>
        </w:r>
        <w:r w:rsidR="00F04D3F">
          <w:rPr>
            <w:webHidden/>
            <w:color w:val="2B579A"/>
            <w:shd w:val="clear" w:color="auto" w:fill="E6E6E6"/>
          </w:rPr>
          <w:fldChar w:fldCharType="end"/>
        </w:r>
      </w:hyperlink>
      <w:r w:rsidR="00805B0C">
        <w:t>3</w:t>
      </w:r>
    </w:p>
    <w:p w14:paraId="77271C76" w14:textId="77777777" w:rsidR="00DF57D1" w:rsidRPr="00F731F7" w:rsidRDefault="00A75D08" w:rsidP="00F01693">
      <w:pPr>
        <w:pStyle w:val="TOC2"/>
        <w:rPr>
          <w:rFonts w:ascii="Calibri" w:hAnsi="Calibri"/>
          <w:sz w:val="22"/>
          <w:szCs w:val="22"/>
        </w:rPr>
      </w:pPr>
      <w:hyperlink w:anchor="_Toc372107564" w:history="1">
        <w:r w:rsidR="00DF57D1" w:rsidRPr="00C60E2E">
          <w:rPr>
            <w:rStyle w:val="Hyperlink"/>
          </w:rPr>
          <w:t>Attachment A – Grant Application Information Sheet</w:t>
        </w:r>
        <w:r w:rsidR="006B0FAE">
          <w:rPr>
            <w:rStyle w:val="Hyperlink"/>
          </w:rPr>
          <w:t xml:space="preserve"> (OGC-1002)</w:t>
        </w:r>
        <w:r w:rsidR="00DF57D1">
          <w:rPr>
            <w:webHidden/>
          </w:rPr>
          <w:tab/>
        </w:r>
        <w:r w:rsidR="00DF57D1">
          <w:rPr>
            <w:webHidden/>
            <w:color w:val="2B579A"/>
            <w:shd w:val="clear" w:color="auto" w:fill="E6E6E6"/>
          </w:rPr>
          <w:fldChar w:fldCharType="begin"/>
        </w:r>
        <w:r w:rsidR="00DF57D1">
          <w:rPr>
            <w:webHidden/>
          </w:rPr>
          <w:instrText xml:space="preserve"> PAGEREF _Toc372107564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1</w:t>
        </w:r>
        <w:r w:rsidR="00DF57D1">
          <w:rPr>
            <w:webHidden/>
            <w:color w:val="2B579A"/>
            <w:shd w:val="clear" w:color="auto" w:fill="E6E6E6"/>
          </w:rPr>
          <w:fldChar w:fldCharType="end"/>
        </w:r>
      </w:hyperlink>
      <w:r w:rsidR="00805B0C">
        <w:t>4</w:t>
      </w:r>
    </w:p>
    <w:p w14:paraId="327BE317" w14:textId="77777777" w:rsidR="00DF57D1" w:rsidRPr="00F731F7" w:rsidRDefault="00A75D08" w:rsidP="00F01693">
      <w:pPr>
        <w:pStyle w:val="TOC2"/>
        <w:rPr>
          <w:rFonts w:ascii="Calibri" w:hAnsi="Calibri"/>
          <w:sz w:val="22"/>
          <w:szCs w:val="22"/>
        </w:rPr>
      </w:pPr>
      <w:hyperlink w:anchor="_Toc372107565" w:history="1">
        <w:r w:rsidR="00DF57D1" w:rsidRPr="00C60E2E">
          <w:rPr>
            <w:rStyle w:val="Hyperlink"/>
          </w:rPr>
          <w:t xml:space="preserve">Attachment B </w:t>
        </w:r>
        <w:r w:rsidR="00782950">
          <w:rPr>
            <w:rStyle w:val="Hyperlink"/>
          </w:rPr>
          <w:t>–</w:t>
        </w:r>
        <w:r w:rsidR="00DF57D1" w:rsidRPr="00C60E2E">
          <w:rPr>
            <w:rStyle w:val="Hyperlink"/>
          </w:rPr>
          <w:t xml:space="preserve"> </w:t>
        </w:r>
        <w:r w:rsidR="0069773D">
          <w:rPr>
            <w:rStyle w:val="Hyperlink"/>
          </w:rPr>
          <w:t xml:space="preserve">Grant </w:t>
        </w:r>
        <w:r w:rsidR="00DF57D1" w:rsidRPr="00C60E2E">
          <w:rPr>
            <w:rStyle w:val="Hyperlink"/>
          </w:rPr>
          <w:t>Budget Request</w:t>
        </w:r>
        <w:r w:rsidR="006B0FAE">
          <w:rPr>
            <w:rStyle w:val="Hyperlink"/>
          </w:rPr>
          <w:t xml:space="preserve"> (OGC-1003)</w:t>
        </w:r>
        <w:r w:rsidR="00DF57D1">
          <w:rPr>
            <w:webHidden/>
          </w:rPr>
          <w:tab/>
        </w:r>
        <w:r w:rsidR="00DF57D1">
          <w:rPr>
            <w:webHidden/>
            <w:color w:val="2B579A"/>
            <w:shd w:val="clear" w:color="auto" w:fill="E6E6E6"/>
          </w:rPr>
          <w:fldChar w:fldCharType="begin"/>
        </w:r>
        <w:r w:rsidR="00DF57D1">
          <w:rPr>
            <w:webHidden/>
          </w:rPr>
          <w:instrText xml:space="preserve"> PAGEREF _Toc372107565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1</w:t>
        </w:r>
        <w:r w:rsidR="00DF57D1">
          <w:rPr>
            <w:webHidden/>
            <w:color w:val="2B579A"/>
            <w:shd w:val="clear" w:color="auto" w:fill="E6E6E6"/>
          </w:rPr>
          <w:fldChar w:fldCharType="end"/>
        </w:r>
      </w:hyperlink>
      <w:r w:rsidR="00805B0C">
        <w:t>4</w:t>
      </w:r>
    </w:p>
    <w:p w14:paraId="55C3A586" w14:textId="77777777" w:rsidR="006B0FAE" w:rsidRPr="007750BF" w:rsidRDefault="006B0FAE" w:rsidP="00F01693">
      <w:pPr>
        <w:pStyle w:val="TOC2"/>
        <w:rPr>
          <w:rStyle w:val="Hyperlink"/>
          <w:rFonts w:ascii="Calibri" w:hAnsi="Calibri"/>
          <w:sz w:val="22"/>
          <w:szCs w:val="22"/>
        </w:rPr>
      </w:pPr>
      <w:r>
        <w:rPr>
          <w:color w:val="2B579A"/>
          <w:shd w:val="clear" w:color="auto" w:fill="E6E6E6"/>
        </w:rPr>
        <w:fldChar w:fldCharType="begin"/>
      </w:r>
      <w:r w:rsidR="006A62F9">
        <w:instrText>HYPERLINK  \l "_Attachment_C_–"</w:instrText>
      </w:r>
      <w:r>
        <w:rPr>
          <w:color w:val="2B579A"/>
          <w:shd w:val="clear" w:color="auto" w:fill="E6E6E6"/>
        </w:rPr>
      </w:r>
      <w:r>
        <w:rPr>
          <w:color w:val="2B579A"/>
          <w:shd w:val="clear" w:color="auto" w:fill="E6E6E6"/>
        </w:rPr>
        <w:fldChar w:fldCharType="separate"/>
      </w:r>
      <w:r w:rsidRPr="007750BF">
        <w:rPr>
          <w:rStyle w:val="Hyperlink"/>
        </w:rPr>
        <w:t xml:space="preserve">Attachment </w:t>
      </w:r>
      <w:r>
        <w:rPr>
          <w:rStyle w:val="Hyperlink"/>
        </w:rPr>
        <w:t>C</w:t>
      </w:r>
      <w:r w:rsidRPr="007750BF">
        <w:rPr>
          <w:rStyle w:val="Hyperlink"/>
        </w:rPr>
        <w:t xml:space="preserve"> – </w:t>
      </w:r>
      <w:r w:rsidR="00D04419">
        <w:rPr>
          <w:rStyle w:val="Hyperlink"/>
        </w:rPr>
        <w:t>Executive Order 18-04 “</w:t>
      </w:r>
      <w:r w:rsidR="002D6ED7">
        <w:rPr>
          <w:rStyle w:val="Hyperlink"/>
        </w:rPr>
        <w:t>Policy Regarding Sexual Har</w:t>
      </w:r>
      <w:r w:rsidR="00D04419">
        <w:rPr>
          <w:rStyle w:val="Hyperlink"/>
        </w:rPr>
        <w:t>assment”</w:t>
      </w:r>
      <w:r w:rsidRPr="007750BF">
        <w:rPr>
          <w:rStyle w:val="Hyperlink"/>
          <w:webHidden/>
        </w:rPr>
        <w:tab/>
      </w:r>
      <w:r w:rsidR="00D04419">
        <w:rPr>
          <w:rStyle w:val="Hyperlink"/>
          <w:webHidden/>
        </w:rPr>
        <w:t>14</w:t>
      </w:r>
    </w:p>
    <w:p w14:paraId="4DB1DA0C" w14:textId="77777777" w:rsidR="006A62F9" w:rsidRDefault="006B0FAE" w:rsidP="00F01693">
      <w:pPr>
        <w:pStyle w:val="TOC2"/>
      </w:pPr>
      <w:r>
        <w:rPr>
          <w:color w:val="2B579A"/>
          <w:shd w:val="clear" w:color="auto" w:fill="E6E6E6"/>
        </w:rPr>
        <w:fldChar w:fldCharType="end"/>
      </w:r>
      <w:hyperlink w:anchor="_Attachment_D_–" w:history="1">
        <w:r w:rsidR="006A62F9" w:rsidRPr="00C60E2E">
          <w:rPr>
            <w:rStyle w:val="Hyperlink"/>
          </w:rPr>
          <w:t>Attachment</w:t>
        </w:r>
        <w:r w:rsidR="006A62F9">
          <w:rPr>
            <w:rStyle w:val="Hyperlink"/>
          </w:rPr>
          <w:t xml:space="preserve"> D</w:t>
        </w:r>
        <w:r w:rsidR="006A62F9" w:rsidRPr="00C60E2E">
          <w:rPr>
            <w:rStyle w:val="Hyperlink"/>
          </w:rPr>
          <w:t xml:space="preserve"> – </w:t>
        </w:r>
        <w:r w:rsidR="006A62F9">
          <w:rPr>
            <w:rStyle w:val="Hyperlink"/>
          </w:rPr>
          <w:t>2018 Boycott of Israel Certification</w:t>
        </w:r>
        <w:r w:rsidR="00121A5A">
          <w:rPr>
            <w:rStyle w:val="Hyperlink"/>
          </w:rPr>
          <w:t>……...</w:t>
        </w:r>
      </w:hyperlink>
      <w:r w:rsidR="00121A5A">
        <w:t>.........................................................14</w:t>
      </w:r>
    </w:p>
    <w:p w14:paraId="3B06EC6E" w14:textId="77777777" w:rsidR="00DF57D1" w:rsidRPr="007750BF" w:rsidRDefault="007750BF" w:rsidP="00F01693">
      <w:pPr>
        <w:pStyle w:val="TOC2"/>
        <w:rPr>
          <w:rStyle w:val="Hyperlink"/>
          <w:rFonts w:ascii="Calibri" w:hAnsi="Calibri"/>
          <w:sz w:val="22"/>
          <w:szCs w:val="22"/>
        </w:rPr>
      </w:pPr>
      <w:r>
        <w:rPr>
          <w:color w:val="2B579A"/>
          <w:shd w:val="clear" w:color="auto" w:fill="E6E6E6"/>
        </w:rPr>
        <w:fldChar w:fldCharType="begin"/>
      </w:r>
      <w:r w:rsidR="006A62F9">
        <w:instrText>HYPERLINK  \l "_Attachment_E_–_1"</w:instrText>
      </w:r>
      <w:r>
        <w:rPr>
          <w:color w:val="2B579A"/>
          <w:shd w:val="clear" w:color="auto" w:fill="E6E6E6"/>
        </w:rPr>
      </w:r>
      <w:r>
        <w:rPr>
          <w:color w:val="2B579A"/>
          <w:shd w:val="clear" w:color="auto" w:fill="E6E6E6"/>
        </w:rPr>
        <w:fldChar w:fldCharType="separate"/>
      </w:r>
      <w:r w:rsidR="00DF57D1" w:rsidRPr="007750BF">
        <w:rPr>
          <w:rStyle w:val="Hyperlink"/>
        </w:rPr>
        <w:t xml:space="preserve">Attachment </w:t>
      </w:r>
      <w:r w:rsidR="006A62F9">
        <w:rPr>
          <w:rStyle w:val="Hyperlink"/>
        </w:rPr>
        <w:t>E</w:t>
      </w:r>
      <w:r w:rsidR="00DF57D1" w:rsidRPr="007750BF">
        <w:rPr>
          <w:rStyle w:val="Hyperlink"/>
        </w:rPr>
        <w:t xml:space="preserve"> </w:t>
      </w:r>
      <w:r w:rsidR="00F04D3F" w:rsidRPr="007750BF">
        <w:rPr>
          <w:rStyle w:val="Hyperlink"/>
        </w:rPr>
        <w:t xml:space="preserve">– </w:t>
      </w:r>
      <w:r w:rsidR="00D04419" w:rsidRPr="00D04419">
        <w:rPr>
          <w:rStyle w:val="Hyperlink"/>
        </w:rPr>
        <w:t>Debarment Memorandum</w:t>
      </w:r>
      <w:r w:rsidR="00DF57D1" w:rsidRPr="007750BF">
        <w:rPr>
          <w:rStyle w:val="Hyperlink"/>
          <w:webHidden/>
        </w:rPr>
        <w:tab/>
      </w:r>
      <w:r w:rsidR="00D04419">
        <w:rPr>
          <w:rStyle w:val="Hyperlink"/>
          <w:webHidden/>
        </w:rPr>
        <w:t>15</w:t>
      </w:r>
    </w:p>
    <w:p w14:paraId="13A90B49" w14:textId="77777777" w:rsidR="00DF57D1" w:rsidRPr="007750BF" w:rsidRDefault="007750BF" w:rsidP="00F01693">
      <w:pPr>
        <w:pStyle w:val="TOC2"/>
        <w:rPr>
          <w:rStyle w:val="Hyperlink"/>
          <w:rFonts w:ascii="Calibri" w:hAnsi="Calibri"/>
          <w:sz w:val="22"/>
          <w:szCs w:val="22"/>
        </w:rPr>
      </w:pPr>
      <w:r>
        <w:rPr>
          <w:color w:val="2B579A"/>
          <w:shd w:val="clear" w:color="auto" w:fill="E6E6E6"/>
        </w:rPr>
        <w:fldChar w:fldCharType="end"/>
      </w:r>
      <w:r>
        <w:rPr>
          <w:color w:val="2B579A"/>
          <w:shd w:val="clear" w:color="auto" w:fill="E6E6E6"/>
        </w:rPr>
        <w:fldChar w:fldCharType="begin"/>
      </w:r>
      <w:r w:rsidR="00121A5A">
        <w:instrText>HYPERLINK  \l "_Attachment_E_–"</w:instrText>
      </w:r>
      <w:r>
        <w:rPr>
          <w:color w:val="2B579A"/>
          <w:shd w:val="clear" w:color="auto" w:fill="E6E6E6"/>
        </w:rPr>
      </w:r>
      <w:r>
        <w:rPr>
          <w:color w:val="2B579A"/>
          <w:shd w:val="clear" w:color="auto" w:fill="E6E6E6"/>
        </w:rPr>
        <w:fldChar w:fldCharType="separate"/>
      </w:r>
      <w:r w:rsidR="00DF57D1" w:rsidRPr="007750BF">
        <w:rPr>
          <w:rStyle w:val="Hyperlink"/>
        </w:rPr>
        <w:t xml:space="preserve">Attachment </w:t>
      </w:r>
      <w:r w:rsidR="006A62F9">
        <w:rPr>
          <w:rStyle w:val="Hyperlink"/>
        </w:rPr>
        <w:t>F</w:t>
      </w:r>
      <w:r w:rsidR="00DF57D1" w:rsidRPr="007750BF">
        <w:rPr>
          <w:rStyle w:val="Hyperlink"/>
        </w:rPr>
        <w:t xml:space="preserve"> – </w:t>
      </w:r>
      <w:r w:rsidR="00D04419" w:rsidRPr="00D04419">
        <w:rPr>
          <w:rStyle w:val="Hyperlink"/>
        </w:rPr>
        <w:t>Specific Terms and Conditions</w:t>
      </w:r>
      <w:r w:rsidR="00DF57D1" w:rsidRPr="007750BF">
        <w:rPr>
          <w:rStyle w:val="Hyperlink"/>
          <w:webHidden/>
        </w:rPr>
        <w:tab/>
      </w:r>
      <w:r w:rsidR="00D04419">
        <w:rPr>
          <w:rStyle w:val="Hyperlink"/>
          <w:webHidden/>
        </w:rPr>
        <w:t>16</w:t>
      </w:r>
    </w:p>
    <w:p w14:paraId="5722A265" w14:textId="77777777" w:rsidR="00DF57D1" w:rsidRDefault="007750BF" w:rsidP="00F01693">
      <w:pPr>
        <w:pStyle w:val="TOC2"/>
      </w:pPr>
      <w:r>
        <w:rPr>
          <w:color w:val="2B579A"/>
          <w:shd w:val="clear" w:color="auto" w:fill="E6E6E6"/>
        </w:rPr>
        <w:fldChar w:fldCharType="end"/>
      </w:r>
      <w:hyperlink w:anchor="Attachment_G" w:history="1">
        <w:r w:rsidR="00DF57D1" w:rsidRPr="00C60E2E">
          <w:rPr>
            <w:rStyle w:val="Hyperlink"/>
          </w:rPr>
          <w:t>Attachment</w:t>
        </w:r>
        <w:r w:rsidR="006A62F9">
          <w:rPr>
            <w:rStyle w:val="Hyperlink"/>
          </w:rPr>
          <w:t xml:space="preserve"> G</w:t>
        </w:r>
        <w:r w:rsidR="00DF57D1" w:rsidRPr="00C60E2E">
          <w:rPr>
            <w:rStyle w:val="Hyperlink"/>
          </w:rPr>
          <w:t xml:space="preserve"> – </w:t>
        </w:r>
        <w:r w:rsidR="00D04419" w:rsidRPr="00D04419">
          <w:rPr>
            <w:rStyle w:val="Hyperlink"/>
          </w:rPr>
          <w:t>Contractual Provisions (DA-146a)</w:t>
        </w:r>
        <w:r w:rsidR="00DF57D1">
          <w:rPr>
            <w:webHidden/>
          </w:rPr>
          <w:tab/>
        </w:r>
        <w:r w:rsidR="00DF57D1">
          <w:rPr>
            <w:webHidden/>
            <w:color w:val="2B579A"/>
            <w:shd w:val="clear" w:color="auto" w:fill="E6E6E6"/>
          </w:rPr>
          <w:fldChar w:fldCharType="begin"/>
        </w:r>
        <w:r w:rsidR="00DF57D1">
          <w:rPr>
            <w:webHidden/>
          </w:rPr>
          <w:instrText xml:space="preserve"> PAGEREF _Toc372107568 \h </w:instrText>
        </w:r>
        <w:r w:rsidR="00DF57D1">
          <w:rPr>
            <w:webHidden/>
            <w:color w:val="2B579A"/>
            <w:shd w:val="clear" w:color="auto" w:fill="E6E6E6"/>
          </w:rPr>
        </w:r>
        <w:r w:rsidR="00DF57D1">
          <w:rPr>
            <w:webHidden/>
            <w:color w:val="2B579A"/>
            <w:shd w:val="clear" w:color="auto" w:fill="E6E6E6"/>
          </w:rPr>
          <w:fldChar w:fldCharType="separate"/>
        </w:r>
        <w:r w:rsidR="00A519E0">
          <w:rPr>
            <w:webHidden/>
          </w:rPr>
          <w:t>2</w:t>
        </w:r>
        <w:r w:rsidR="00DF57D1">
          <w:rPr>
            <w:webHidden/>
            <w:color w:val="2B579A"/>
            <w:shd w:val="clear" w:color="auto" w:fill="E6E6E6"/>
          </w:rPr>
          <w:fldChar w:fldCharType="end"/>
        </w:r>
      </w:hyperlink>
      <w:r w:rsidR="0024368E">
        <w:t>8</w:t>
      </w:r>
    </w:p>
    <w:p w14:paraId="66BCE357" w14:textId="77777777" w:rsidR="00D04419" w:rsidRDefault="00A75D08" w:rsidP="00F01693">
      <w:pPr>
        <w:pStyle w:val="TOC2"/>
      </w:pPr>
      <w:hyperlink w:anchor="Attachment_H" w:history="1">
        <w:r w:rsidR="00D04419" w:rsidRPr="00C60E2E">
          <w:rPr>
            <w:rStyle w:val="Hyperlink"/>
          </w:rPr>
          <w:t>Attachment</w:t>
        </w:r>
        <w:r w:rsidR="006A62F9">
          <w:rPr>
            <w:rStyle w:val="Hyperlink"/>
          </w:rPr>
          <w:t xml:space="preserve"> H</w:t>
        </w:r>
        <w:r w:rsidR="00D04419" w:rsidRPr="00C60E2E">
          <w:rPr>
            <w:rStyle w:val="Hyperlink"/>
          </w:rPr>
          <w:t xml:space="preserve"> – Special Provi</w:t>
        </w:r>
        <w:r w:rsidR="00D04419">
          <w:rPr>
            <w:rStyle w:val="Hyperlink"/>
          </w:rPr>
          <w:t>sions Incorporated By Reference</w:t>
        </w:r>
        <w:r w:rsidR="00D04419">
          <w:rPr>
            <w:webHidden/>
          </w:rPr>
          <w:tab/>
        </w:r>
        <w:r w:rsidR="00D04419">
          <w:rPr>
            <w:webHidden/>
            <w:color w:val="2B579A"/>
            <w:shd w:val="clear" w:color="auto" w:fill="E6E6E6"/>
          </w:rPr>
          <w:fldChar w:fldCharType="begin"/>
        </w:r>
        <w:r w:rsidR="00D04419">
          <w:rPr>
            <w:webHidden/>
          </w:rPr>
          <w:instrText xml:space="preserve"> PAGEREF _Toc372107568 \h </w:instrText>
        </w:r>
        <w:r w:rsidR="00D04419">
          <w:rPr>
            <w:webHidden/>
            <w:color w:val="2B579A"/>
            <w:shd w:val="clear" w:color="auto" w:fill="E6E6E6"/>
          </w:rPr>
        </w:r>
        <w:r w:rsidR="00D04419">
          <w:rPr>
            <w:webHidden/>
            <w:color w:val="2B579A"/>
            <w:shd w:val="clear" w:color="auto" w:fill="E6E6E6"/>
          </w:rPr>
          <w:fldChar w:fldCharType="separate"/>
        </w:r>
        <w:r w:rsidR="00D04419">
          <w:rPr>
            <w:webHidden/>
          </w:rPr>
          <w:t>2</w:t>
        </w:r>
        <w:r w:rsidR="00D04419">
          <w:rPr>
            <w:webHidden/>
            <w:color w:val="2B579A"/>
            <w:shd w:val="clear" w:color="auto" w:fill="E6E6E6"/>
          </w:rPr>
          <w:fldChar w:fldCharType="end"/>
        </w:r>
      </w:hyperlink>
      <w:r w:rsidR="0024368E">
        <w:t>9</w:t>
      </w:r>
    </w:p>
    <w:p w14:paraId="776A7AF6" w14:textId="77777777" w:rsidR="0042743C" w:rsidRPr="0042743C" w:rsidRDefault="0042743C" w:rsidP="0042743C"/>
    <w:p w14:paraId="4AFC20F5" w14:textId="77777777" w:rsidR="00D04419" w:rsidRPr="00D04419" w:rsidRDefault="00D04419" w:rsidP="00D04419"/>
    <w:p w14:paraId="45893EEE" w14:textId="77777777" w:rsidR="00D57522" w:rsidRPr="00F731F7" w:rsidRDefault="00F71E25" w:rsidP="00F01693">
      <w:pPr>
        <w:pStyle w:val="TOC2"/>
        <w:rPr>
          <w:rFonts w:ascii="Calibri" w:hAnsi="Calibri"/>
          <w:sz w:val="22"/>
          <w:szCs w:val="22"/>
        </w:rPr>
      </w:pPr>
      <w:r w:rsidRPr="00D57522">
        <w:rPr>
          <w:color w:val="2B579A"/>
          <w:shd w:val="clear" w:color="auto" w:fill="E6E6E6"/>
        </w:rPr>
        <w:fldChar w:fldCharType="end"/>
      </w:r>
    </w:p>
    <w:p w14:paraId="3D4007D4" w14:textId="77777777" w:rsidR="00F224AB" w:rsidRDefault="00F224AB" w:rsidP="00F01693">
      <w:pPr>
        <w:pStyle w:val="TOC2"/>
      </w:pPr>
    </w:p>
    <w:p w14:paraId="5C7921E9" w14:textId="77777777" w:rsidR="00D57522" w:rsidRPr="00F731F7" w:rsidRDefault="00D57522" w:rsidP="00D57522"/>
    <w:p w14:paraId="2E16D5F1" w14:textId="77777777" w:rsidR="00D57522" w:rsidRPr="00F731F7" w:rsidRDefault="00D57522" w:rsidP="00D57522"/>
    <w:p w14:paraId="3D1A406A" w14:textId="77777777" w:rsidR="003626AF" w:rsidRDefault="003626AF" w:rsidP="004A26B4"/>
    <w:p w14:paraId="3325EF63" w14:textId="77777777" w:rsidR="00643033" w:rsidRPr="001836C7" w:rsidRDefault="003626AF" w:rsidP="004F362B">
      <w:pPr>
        <w:pStyle w:val="Heading1"/>
        <w:rPr>
          <w:highlight w:val="yellow"/>
        </w:rPr>
      </w:pPr>
      <w:r>
        <w:rPr>
          <w:i/>
          <w:sz w:val="32"/>
          <w:szCs w:val="32"/>
        </w:rPr>
        <w:br w:type="page"/>
      </w:r>
      <w:bookmarkStart w:id="0" w:name="_Toc372107531"/>
      <w:r w:rsidR="003B0108" w:rsidRPr="009F7E64">
        <w:rPr>
          <w:u w:val="none"/>
        </w:rPr>
        <w:lastRenderedPageBreak/>
        <w:t xml:space="preserve">I. </w:t>
      </w:r>
      <w:r w:rsidR="00A63588">
        <w:t>O</w:t>
      </w:r>
      <w:r w:rsidR="009F7E64">
        <w:t>VERVIEW</w:t>
      </w:r>
      <w:bookmarkEnd w:id="0"/>
    </w:p>
    <w:p w14:paraId="2C1BF19C" w14:textId="64A4BCB6" w:rsidR="00A75D08" w:rsidRDefault="00A63588" w:rsidP="00A75D08">
      <w:pPr>
        <w:rPr>
          <w:i/>
          <w:iCs/>
          <w:strike/>
          <w:color w:val="7030A0"/>
          <w:sz w:val="22"/>
          <w:szCs w:val="22"/>
        </w:rPr>
      </w:pPr>
      <w:r>
        <w:br/>
      </w:r>
      <w:r w:rsidR="009E478D">
        <w:t>The Kansas Department for Children and Families</w:t>
      </w:r>
      <w:r w:rsidR="00643033">
        <w:t xml:space="preserve"> (</w:t>
      </w:r>
      <w:r w:rsidR="009E478D">
        <w:t>DCF</w:t>
      </w:r>
      <w:r w:rsidR="00643033" w:rsidRPr="00C45400">
        <w:t>),</w:t>
      </w:r>
      <w:r w:rsidR="00FF7E0A" w:rsidRPr="00C45400">
        <w:t xml:space="preserve"> </w:t>
      </w:r>
      <w:r w:rsidR="008B0151" w:rsidRPr="00F01693">
        <w:rPr>
          <w:iCs/>
        </w:rPr>
        <w:t>Economic and Employment Services</w:t>
      </w:r>
      <w:r w:rsidR="00FF7E0A" w:rsidRPr="00C45400">
        <w:rPr>
          <w:iCs/>
        </w:rPr>
        <w:t xml:space="preserve">, </w:t>
      </w:r>
      <w:r w:rsidR="00643033" w:rsidRPr="00C45400">
        <w:rPr>
          <w:iCs/>
        </w:rPr>
        <w:t xml:space="preserve">announces the release of a Request for Proposal (RFP) to </w:t>
      </w:r>
      <w:r w:rsidR="008B0151" w:rsidRPr="00F01693">
        <w:rPr>
          <w:iCs/>
        </w:rPr>
        <w:t>establish a</w:t>
      </w:r>
      <w:r w:rsidR="00A75D08">
        <w:rPr>
          <w:iCs/>
        </w:rPr>
        <w:t xml:space="preserve"> </w:t>
      </w:r>
      <w:r w:rsidR="00A75D08">
        <w:t>coordinated statewide Child Care Quality Improvement and Support System to improve quality and support early childhood care and education providers. Eligible applicant agencies for-profit or non-profit organization or public governmental entities that can demonstrate the ability to administer and deliver quality improvement and support to the early childhood care and education providers while complying with all state and federal requirements and are fiscally viable.</w:t>
      </w:r>
    </w:p>
    <w:p w14:paraId="515D6A60" w14:textId="2BB3890D" w:rsidR="00643033" w:rsidRPr="00F01693" w:rsidRDefault="00643033" w:rsidP="003F3D17">
      <w:pPr>
        <w:rPr>
          <w:iCs/>
        </w:rPr>
      </w:pPr>
    </w:p>
    <w:p w14:paraId="07C6D4AC" w14:textId="77777777" w:rsidR="008B0151" w:rsidRDefault="008B0151" w:rsidP="003F3D17"/>
    <w:p w14:paraId="71D97E42" w14:textId="77777777" w:rsidR="00643033" w:rsidRDefault="00F52F80" w:rsidP="002A0914">
      <w:pPr>
        <w:pStyle w:val="Heading2"/>
      </w:pPr>
      <w:bookmarkStart w:id="1" w:name="_Ref384720006"/>
      <w:r>
        <w:t>Timeline for RFP</w:t>
      </w:r>
      <w:bookmarkEnd w:id="1"/>
    </w:p>
    <w:p w14:paraId="3FCD9786" w14:textId="77777777" w:rsidR="00643033" w:rsidRDefault="00643033" w:rsidP="003F3D17"/>
    <w:tbl>
      <w:tblPr>
        <w:tblW w:w="10548" w:type="dxa"/>
        <w:tblBorders>
          <w:insideH w:val="single" w:sz="4" w:space="0" w:color="auto"/>
        </w:tblBorders>
        <w:tblLook w:val="04A0" w:firstRow="1" w:lastRow="0" w:firstColumn="1" w:lastColumn="0" w:noHBand="0" w:noVBand="1"/>
      </w:tblPr>
      <w:tblGrid>
        <w:gridCol w:w="5958"/>
        <w:gridCol w:w="4590"/>
      </w:tblGrid>
      <w:tr w:rsidR="00791DF7" w14:paraId="55624FCA" w14:textId="77777777" w:rsidTr="00F731F7">
        <w:trPr>
          <w:trHeight w:hRule="exact" w:val="432"/>
        </w:trPr>
        <w:tc>
          <w:tcPr>
            <w:tcW w:w="5958" w:type="dxa"/>
            <w:shd w:val="clear" w:color="auto" w:fill="auto"/>
            <w:vAlign w:val="center"/>
          </w:tcPr>
          <w:p w14:paraId="4D3AB8BC" w14:textId="77777777" w:rsidR="00791DF7" w:rsidRPr="00F731F7" w:rsidRDefault="00791DF7" w:rsidP="003F3D17">
            <w:pPr>
              <w:rPr>
                <w:highlight w:val="yellow"/>
              </w:rPr>
            </w:pPr>
            <w:r w:rsidRPr="009A3B93">
              <w:t>Release of Request for Proposal</w:t>
            </w:r>
          </w:p>
        </w:tc>
        <w:tc>
          <w:tcPr>
            <w:tcW w:w="4590" w:type="dxa"/>
            <w:shd w:val="clear" w:color="auto" w:fill="auto"/>
            <w:vAlign w:val="center"/>
          </w:tcPr>
          <w:p w14:paraId="60CDE1F5" w14:textId="77777777" w:rsidR="00791DF7" w:rsidRPr="00C45400" w:rsidRDefault="000D4FE2" w:rsidP="00857869">
            <w:pPr>
              <w:rPr>
                <w:i/>
              </w:rPr>
            </w:pPr>
            <w:r w:rsidRPr="00F01693">
              <w:rPr>
                <w:i/>
              </w:rPr>
              <w:t>01/05/2024</w:t>
            </w:r>
          </w:p>
        </w:tc>
      </w:tr>
      <w:tr w:rsidR="003C5346" w:rsidRPr="003C5346" w14:paraId="35C1315C" w14:textId="77777777" w:rsidTr="00F731F7">
        <w:trPr>
          <w:trHeight w:hRule="exact" w:val="2350"/>
        </w:trPr>
        <w:tc>
          <w:tcPr>
            <w:tcW w:w="5958" w:type="dxa"/>
            <w:shd w:val="clear" w:color="auto" w:fill="auto"/>
            <w:vAlign w:val="center"/>
          </w:tcPr>
          <w:p w14:paraId="379BE5C7" w14:textId="77777777" w:rsidR="00D874C4" w:rsidRPr="00F01693" w:rsidRDefault="00D874C4" w:rsidP="00464D20">
            <w:r w:rsidRPr="00F01693">
              <w:t xml:space="preserve">Pre-Bid Conference </w:t>
            </w:r>
          </w:p>
        </w:tc>
        <w:tc>
          <w:tcPr>
            <w:tcW w:w="4590" w:type="dxa"/>
            <w:shd w:val="clear" w:color="auto" w:fill="auto"/>
            <w:vAlign w:val="center"/>
          </w:tcPr>
          <w:p w14:paraId="0444E643" w14:textId="7DED5386" w:rsidR="008A5CC0" w:rsidRPr="00F01693" w:rsidRDefault="000D4FE2" w:rsidP="008A5CC0">
            <w:pPr>
              <w:rPr>
                <w:i/>
              </w:rPr>
            </w:pPr>
            <w:r w:rsidRPr="00F01693">
              <w:rPr>
                <w:i/>
              </w:rPr>
              <w:t>01/12/2024</w:t>
            </w:r>
            <w:r w:rsidR="004B2172" w:rsidRPr="00F01693">
              <w:rPr>
                <w:i/>
              </w:rPr>
              <w:t xml:space="preserve">, </w:t>
            </w:r>
            <w:r w:rsidR="008A5CC0">
              <w:rPr>
                <w:i/>
              </w:rPr>
              <w:t>2-3pm CT</w:t>
            </w:r>
            <w:r w:rsidR="008A5CC0" w:rsidRPr="00F01693">
              <w:rPr>
                <w:i/>
              </w:rPr>
              <w:t xml:space="preserve"> </w:t>
            </w:r>
            <w:r w:rsidR="008A5CC0" w:rsidRPr="00F01693">
              <w:t>at</w:t>
            </w:r>
          </w:p>
          <w:p w14:paraId="763DA3C8" w14:textId="56C153EB" w:rsidR="004B2172" w:rsidRPr="00F01693" w:rsidRDefault="008A5CC0" w:rsidP="004B2172">
            <w:pPr>
              <w:rPr>
                <w:i/>
              </w:rPr>
            </w:pPr>
            <w:r w:rsidRPr="00F01693">
              <w:t>Department for Children and Families</w:t>
            </w:r>
            <w:r>
              <w:t xml:space="preserve"> via Teams: </w:t>
            </w:r>
            <w:hyperlink r:id="rId13" w:tgtFrame="_blank" w:history="1">
              <w:r>
                <w:rPr>
                  <w:rStyle w:val="Hyperlink"/>
                  <w:rFonts w:ascii="Segoe UI Semibold" w:hAnsi="Segoe UI Semibold" w:cs="Segoe UI Semibold"/>
                  <w:color w:val="6264A7"/>
                  <w:sz w:val="21"/>
                  <w:szCs w:val="21"/>
                </w:rPr>
                <w:t>Click here to join the meeting</w:t>
              </w:r>
            </w:hyperlink>
          </w:p>
        </w:tc>
      </w:tr>
      <w:tr w:rsidR="00F731F7" w14:paraId="42E7B8D8" w14:textId="77777777" w:rsidTr="00F731F7">
        <w:trPr>
          <w:trHeight w:hRule="exact" w:val="658"/>
        </w:trPr>
        <w:tc>
          <w:tcPr>
            <w:tcW w:w="5958" w:type="dxa"/>
            <w:shd w:val="clear" w:color="auto" w:fill="auto"/>
            <w:vAlign w:val="center"/>
          </w:tcPr>
          <w:p w14:paraId="4F8F5A15" w14:textId="77777777" w:rsidR="00FC7063" w:rsidRDefault="00E946BB" w:rsidP="00C96DDB">
            <w:r>
              <w:t>W</w:t>
            </w:r>
            <w:r w:rsidR="00FC7063">
              <w:t>ritten Questions from Poten</w:t>
            </w:r>
            <w:r>
              <w:t xml:space="preserve">tial Grant Applicant           </w:t>
            </w:r>
            <w:r w:rsidR="00FC7063">
              <w:t>Agencies due by 2</w:t>
            </w:r>
            <w:r w:rsidR="00D37DEE">
              <w:t xml:space="preserve"> </w:t>
            </w:r>
            <w:r w:rsidR="00FC7063">
              <w:t>p</w:t>
            </w:r>
            <w:r w:rsidR="00C96DDB">
              <w:t>.</w:t>
            </w:r>
            <w:r w:rsidR="00FC7063">
              <w:t>m</w:t>
            </w:r>
            <w:r w:rsidR="00C96DDB">
              <w:t>.</w:t>
            </w:r>
            <w:r w:rsidR="00FC7063">
              <w:t xml:space="preserve"> CST</w:t>
            </w:r>
          </w:p>
        </w:tc>
        <w:tc>
          <w:tcPr>
            <w:tcW w:w="4590" w:type="dxa"/>
            <w:shd w:val="clear" w:color="auto" w:fill="auto"/>
            <w:vAlign w:val="center"/>
          </w:tcPr>
          <w:p w14:paraId="497FB24B" w14:textId="77777777" w:rsidR="00FC7063" w:rsidRPr="00C45400" w:rsidRDefault="000D4FE2" w:rsidP="00F61E0A">
            <w:pPr>
              <w:rPr>
                <w:i/>
              </w:rPr>
            </w:pPr>
            <w:r w:rsidRPr="00F01693">
              <w:rPr>
                <w:i/>
              </w:rPr>
              <w:t>01/19/2024</w:t>
            </w:r>
          </w:p>
        </w:tc>
      </w:tr>
      <w:tr w:rsidR="00D37DEE" w14:paraId="62DC4111" w14:textId="77777777" w:rsidTr="00F731F7">
        <w:trPr>
          <w:trHeight w:hRule="exact" w:val="658"/>
        </w:trPr>
        <w:tc>
          <w:tcPr>
            <w:tcW w:w="5958" w:type="dxa"/>
            <w:shd w:val="clear" w:color="auto" w:fill="auto"/>
            <w:vAlign w:val="center"/>
          </w:tcPr>
          <w:p w14:paraId="4EAB08E4" w14:textId="77777777" w:rsidR="00D37DEE" w:rsidRDefault="00D37DEE" w:rsidP="002610F4">
            <w:r>
              <w:t xml:space="preserve">Answers to Written </w:t>
            </w:r>
            <w:r w:rsidRPr="00A603FB">
              <w:t>Q</w:t>
            </w:r>
            <w:r>
              <w:t xml:space="preserve">uestions from Potential Grant </w:t>
            </w:r>
          </w:p>
          <w:p w14:paraId="1280E52D" w14:textId="77777777" w:rsidR="00D37DEE" w:rsidRDefault="00D37DEE" w:rsidP="002610F4">
            <w:r>
              <w:t>Applicant Agencies posted online and e-mailed by DCF</w:t>
            </w:r>
          </w:p>
        </w:tc>
        <w:tc>
          <w:tcPr>
            <w:tcW w:w="4590" w:type="dxa"/>
            <w:shd w:val="clear" w:color="auto" w:fill="auto"/>
            <w:vAlign w:val="center"/>
          </w:tcPr>
          <w:p w14:paraId="75E4BAB9" w14:textId="77777777" w:rsidR="00D37DEE" w:rsidRPr="00C45400" w:rsidRDefault="000D4FE2" w:rsidP="00857869">
            <w:pPr>
              <w:rPr>
                <w:i/>
              </w:rPr>
            </w:pPr>
            <w:r w:rsidRPr="00F01693">
              <w:rPr>
                <w:i/>
              </w:rPr>
              <w:t>01/26/2024</w:t>
            </w:r>
          </w:p>
        </w:tc>
      </w:tr>
      <w:tr w:rsidR="00AE40C5" w14:paraId="79FF6E1D" w14:textId="77777777" w:rsidTr="00F731F7">
        <w:trPr>
          <w:trHeight w:hRule="exact" w:val="2215"/>
        </w:trPr>
        <w:tc>
          <w:tcPr>
            <w:tcW w:w="5958" w:type="dxa"/>
            <w:shd w:val="clear" w:color="auto" w:fill="auto"/>
            <w:vAlign w:val="center"/>
          </w:tcPr>
          <w:p w14:paraId="36B91EBD" w14:textId="77777777" w:rsidR="00AE40C5" w:rsidRPr="00F731F7" w:rsidRDefault="004221F8" w:rsidP="00C96DDB">
            <w:pPr>
              <w:rPr>
                <w:b/>
              </w:rPr>
            </w:pPr>
            <w:r w:rsidRPr="00F731F7">
              <w:rPr>
                <w:b/>
              </w:rPr>
              <w:t xml:space="preserve">Grant </w:t>
            </w:r>
            <w:r w:rsidR="00AE40C5" w:rsidRPr="00F731F7">
              <w:rPr>
                <w:b/>
              </w:rPr>
              <w:t>Applications</w:t>
            </w:r>
            <w:r w:rsidR="00337759" w:rsidRPr="00F731F7">
              <w:rPr>
                <w:b/>
              </w:rPr>
              <w:t xml:space="preserve"> </w:t>
            </w:r>
            <w:r w:rsidR="00345D1A" w:rsidRPr="00F731F7">
              <w:rPr>
                <w:b/>
              </w:rPr>
              <w:t>due</w:t>
            </w:r>
            <w:r w:rsidR="00AE40C5" w:rsidRPr="00F731F7">
              <w:rPr>
                <w:b/>
              </w:rPr>
              <w:t xml:space="preserve"> </w:t>
            </w:r>
            <w:r w:rsidR="00EC19F1" w:rsidRPr="00F731F7">
              <w:rPr>
                <w:b/>
                <w:u w:val="single"/>
              </w:rPr>
              <w:t>no later than</w:t>
            </w:r>
            <w:r w:rsidR="00FC04B7" w:rsidRPr="00F731F7">
              <w:rPr>
                <w:b/>
                <w:u w:val="single"/>
              </w:rPr>
              <w:t xml:space="preserve"> 2</w:t>
            </w:r>
            <w:r w:rsidR="00D37DEE">
              <w:rPr>
                <w:b/>
                <w:u w:val="single"/>
              </w:rPr>
              <w:t xml:space="preserve"> </w:t>
            </w:r>
            <w:r w:rsidR="00337759" w:rsidRPr="00F731F7">
              <w:rPr>
                <w:b/>
                <w:u w:val="single"/>
              </w:rPr>
              <w:t>p</w:t>
            </w:r>
            <w:r w:rsidR="00C96DDB">
              <w:rPr>
                <w:b/>
                <w:u w:val="single"/>
              </w:rPr>
              <w:t>.</w:t>
            </w:r>
            <w:r w:rsidR="00337759" w:rsidRPr="00F731F7">
              <w:rPr>
                <w:b/>
                <w:u w:val="single"/>
              </w:rPr>
              <w:t>m</w:t>
            </w:r>
            <w:r w:rsidR="00C96DDB">
              <w:rPr>
                <w:b/>
                <w:u w:val="single"/>
              </w:rPr>
              <w:t>.</w:t>
            </w:r>
            <w:r w:rsidR="00337759" w:rsidRPr="00F731F7">
              <w:rPr>
                <w:b/>
              </w:rPr>
              <w:t xml:space="preserve"> CST</w:t>
            </w:r>
          </w:p>
        </w:tc>
        <w:tc>
          <w:tcPr>
            <w:tcW w:w="4590" w:type="dxa"/>
            <w:shd w:val="clear" w:color="auto" w:fill="auto"/>
            <w:vAlign w:val="center"/>
          </w:tcPr>
          <w:p w14:paraId="76DD1245" w14:textId="77777777" w:rsidR="00337759" w:rsidRDefault="000D4FE2" w:rsidP="000A6E03">
            <w:r w:rsidRPr="00F01693">
              <w:rPr>
                <w:b/>
                <w:i/>
              </w:rPr>
              <w:t>03/01/2024</w:t>
            </w:r>
            <w:r w:rsidR="00F418C3">
              <w:t xml:space="preserve"> to</w:t>
            </w:r>
            <w:r w:rsidR="00337759">
              <w:t>:</w:t>
            </w:r>
          </w:p>
          <w:p w14:paraId="1A12EA90" w14:textId="77777777" w:rsidR="00F418C3" w:rsidRDefault="003D7C09" w:rsidP="00F418C3">
            <w:r>
              <w:t>DCF</w:t>
            </w:r>
            <w:r w:rsidR="00F418C3">
              <w:t xml:space="preserve"> </w:t>
            </w:r>
            <w:r w:rsidR="0025326A">
              <w:t xml:space="preserve">Pre-Award </w:t>
            </w:r>
            <w:r w:rsidR="00F418C3">
              <w:t>Manager</w:t>
            </w:r>
          </w:p>
          <w:p w14:paraId="62BD55C6" w14:textId="77777777" w:rsidR="00C06B6B" w:rsidRDefault="00C06B6B" w:rsidP="00C06B6B">
            <w:r>
              <w:t>Office of Grants and Contracts</w:t>
            </w:r>
          </w:p>
          <w:p w14:paraId="1490875E" w14:textId="77777777" w:rsidR="000A6E03" w:rsidRDefault="00E946BB" w:rsidP="000A6E03">
            <w:r>
              <w:t xml:space="preserve">Kansas </w:t>
            </w:r>
            <w:r w:rsidR="000A6E03">
              <w:t xml:space="preserve">Department for Children </w:t>
            </w:r>
            <w:r w:rsidR="00345D1A">
              <w:t>and</w:t>
            </w:r>
            <w:r w:rsidR="000A6E03">
              <w:t xml:space="preserve"> Families</w:t>
            </w:r>
          </w:p>
          <w:p w14:paraId="07A5CCFC" w14:textId="77777777" w:rsidR="00345D1A" w:rsidRDefault="006F6075" w:rsidP="000A6E03">
            <w:r>
              <w:t>DCF Administration Building</w:t>
            </w:r>
          </w:p>
          <w:p w14:paraId="7EB59CFC" w14:textId="77777777" w:rsidR="00AE40C5" w:rsidRDefault="006F6075" w:rsidP="000A6E03">
            <w:r>
              <w:t>555 S</w:t>
            </w:r>
            <w:r w:rsidR="00C96DDB">
              <w:t>.</w:t>
            </w:r>
            <w:r>
              <w:t xml:space="preserve"> Kansas Ave</w:t>
            </w:r>
            <w:r w:rsidR="00C96DDB">
              <w:t>.</w:t>
            </w:r>
            <w:r w:rsidR="00AC6296">
              <w:t xml:space="preserve">, </w:t>
            </w:r>
            <w:r>
              <w:t>5</w:t>
            </w:r>
            <w:r w:rsidRPr="00A519E0">
              <w:rPr>
                <w:vertAlign w:val="superscript"/>
              </w:rPr>
              <w:t>th</w:t>
            </w:r>
            <w:r>
              <w:t xml:space="preserve"> Floor</w:t>
            </w:r>
          </w:p>
          <w:p w14:paraId="18546DA7" w14:textId="77777777" w:rsidR="000A6E03" w:rsidRDefault="007C1BB6" w:rsidP="000A6E03">
            <w:r>
              <w:t>Topeka, KS</w:t>
            </w:r>
            <w:r w:rsidR="00C96DDB">
              <w:t xml:space="preserve"> </w:t>
            </w:r>
            <w:r>
              <w:t xml:space="preserve"> </w:t>
            </w:r>
            <w:r w:rsidR="000A6E03">
              <w:t>666</w:t>
            </w:r>
            <w:r w:rsidR="006F6075">
              <w:t>03</w:t>
            </w:r>
          </w:p>
        </w:tc>
      </w:tr>
      <w:tr w:rsidR="00AE40C5" w14:paraId="17F44C10" w14:textId="77777777" w:rsidTr="00F731F7">
        <w:trPr>
          <w:trHeight w:hRule="exact" w:val="432"/>
        </w:trPr>
        <w:tc>
          <w:tcPr>
            <w:tcW w:w="5958" w:type="dxa"/>
            <w:shd w:val="clear" w:color="auto" w:fill="auto"/>
            <w:vAlign w:val="center"/>
          </w:tcPr>
          <w:p w14:paraId="5730558E" w14:textId="77777777" w:rsidR="00AE40C5" w:rsidRDefault="00AE40C5" w:rsidP="00EC19F1">
            <w:r>
              <w:t xml:space="preserve">Grant </w:t>
            </w:r>
            <w:r w:rsidR="00EC19F1">
              <w:t>Year</w:t>
            </w:r>
          </w:p>
        </w:tc>
        <w:tc>
          <w:tcPr>
            <w:tcW w:w="4590" w:type="dxa"/>
            <w:shd w:val="clear" w:color="auto" w:fill="auto"/>
            <w:vAlign w:val="center"/>
          </w:tcPr>
          <w:p w14:paraId="744F0EB6" w14:textId="5E7C8FED" w:rsidR="00AE40C5" w:rsidRPr="00C45400" w:rsidRDefault="008B0151" w:rsidP="00FD36E0">
            <w:pPr>
              <w:rPr>
                <w:i/>
              </w:rPr>
            </w:pPr>
            <w:r w:rsidRPr="00F01693">
              <w:rPr>
                <w:i/>
              </w:rPr>
              <w:t xml:space="preserve">July 1, </w:t>
            </w:r>
            <w:r w:rsidR="002C68AF" w:rsidRPr="00F01693">
              <w:rPr>
                <w:i/>
              </w:rPr>
              <w:t>2024,</w:t>
            </w:r>
            <w:r w:rsidRPr="00F01693">
              <w:rPr>
                <w:i/>
              </w:rPr>
              <w:t xml:space="preserve"> through June 30, 2025</w:t>
            </w:r>
          </w:p>
        </w:tc>
      </w:tr>
    </w:tbl>
    <w:p w14:paraId="1216C3AD" w14:textId="77777777" w:rsidR="00F20A18" w:rsidRDefault="00F20A18" w:rsidP="003F3D17">
      <w:pPr>
        <w:ind w:left="90" w:right="-90"/>
        <w:rPr>
          <w:sz w:val="18"/>
          <w:szCs w:val="18"/>
        </w:rPr>
      </w:pPr>
    </w:p>
    <w:p w14:paraId="0E5D90BA" w14:textId="77777777" w:rsidR="001B41A8" w:rsidRDefault="00FA1EE0" w:rsidP="001B41A8">
      <w:pPr>
        <w:jc w:val="center"/>
        <w:rPr>
          <w:b/>
        </w:rPr>
      </w:pPr>
      <w:r>
        <w:rPr>
          <w:b/>
        </w:rPr>
        <w:t>If you have q</w:t>
      </w:r>
      <w:r w:rsidR="00031B5E" w:rsidRPr="00031B5E">
        <w:rPr>
          <w:b/>
        </w:rPr>
        <w:t>uestions</w:t>
      </w:r>
      <w:r>
        <w:rPr>
          <w:b/>
        </w:rPr>
        <w:t xml:space="preserve"> regarding this RFP</w:t>
      </w:r>
      <w:r w:rsidR="00EC19F1">
        <w:rPr>
          <w:b/>
        </w:rPr>
        <w:t>,</w:t>
      </w:r>
      <w:r>
        <w:rPr>
          <w:b/>
        </w:rPr>
        <w:t xml:space="preserve"> please contact</w:t>
      </w:r>
      <w:r w:rsidR="00031B5E" w:rsidRPr="00031B5E">
        <w:rPr>
          <w:b/>
        </w:rPr>
        <w:t>:</w:t>
      </w:r>
      <w:r w:rsidR="001B41A8">
        <w:rPr>
          <w:b/>
        </w:rPr>
        <w:t xml:space="preserve">  </w:t>
      </w:r>
    </w:p>
    <w:p w14:paraId="3685F0FC" w14:textId="77777777" w:rsidR="001B41A8" w:rsidRPr="00FF7E0A" w:rsidRDefault="00FC7063" w:rsidP="001B41A8">
      <w:pPr>
        <w:jc w:val="center"/>
        <w:rPr>
          <w:bCs/>
          <w:color w:val="0070C0"/>
        </w:rPr>
      </w:pPr>
      <w:r>
        <w:rPr>
          <w:bCs/>
        </w:rPr>
        <w:t xml:space="preserve">DCF </w:t>
      </w:r>
      <w:r w:rsidR="0025326A">
        <w:rPr>
          <w:bCs/>
        </w:rPr>
        <w:t>Pre-Award</w:t>
      </w:r>
      <w:r w:rsidR="00A23D14">
        <w:rPr>
          <w:bCs/>
        </w:rPr>
        <w:t xml:space="preserve"> Manager</w:t>
      </w:r>
      <w:r w:rsidR="00103DE3">
        <w:rPr>
          <w:bCs/>
        </w:rPr>
        <w:t xml:space="preserve"> via e-mail at</w:t>
      </w:r>
      <w:r w:rsidR="001B41A8" w:rsidRPr="001B41A8">
        <w:rPr>
          <w:bCs/>
        </w:rPr>
        <w:t xml:space="preserve"> </w:t>
      </w:r>
      <w:hyperlink r:id="rId14" w:history="1">
        <w:r w:rsidR="00E946BB" w:rsidRPr="000C4297">
          <w:rPr>
            <w:rStyle w:val="Hyperlink"/>
            <w:bCs/>
          </w:rPr>
          <w:t>dcf.grants@ks.gov</w:t>
        </w:r>
      </w:hyperlink>
      <w:r w:rsidR="001B41A8">
        <w:rPr>
          <w:bCs/>
        </w:rPr>
        <w:t xml:space="preserve"> </w:t>
      </w:r>
    </w:p>
    <w:p w14:paraId="4B7ABCFA" w14:textId="77777777" w:rsidR="00031B5E" w:rsidRDefault="00031B5E" w:rsidP="003F3D17">
      <w:pPr>
        <w:rPr>
          <w:b/>
          <w:sz w:val="28"/>
          <w:szCs w:val="28"/>
          <w:u w:val="single"/>
        </w:rPr>
      </w:pPr>
    </w:p>
    <w:p w14:paraId="3EB09CF6" w14:textId="77777777" w:rsidR="007830AC" w:rsidRPr="007C4C4C" w:rsidRDefault="003B0108" w:rsidP="00997D17">
      <w:pPr>
        <w:pStyle w:val="Heading1"/>
      </w:pPr>
      <w:bookmarkStart w:id="2" w:name="_Toc372107532"/>
      <w:r>
        <w:rPr>
          <w:u w:val="none"/>
        </w:rPr>
        <w:t>I</w:t>
      </w:r>
      <w:r w:rsidR="008176F6" w:rsidRPr="009F7E64">
        <w:rPr>
          <w:u w:val="none"/>
        </w:rPr>
        <w:t xml:space="preserve">I. </w:t>
      </w:r>
      <w:r w:rsidR="00B4787D">
        <w:t>F</w:t>
      </w:r>
      <w:r w:rsidR="009F7E64">
        <w:t>UNDING OPPORTUNITY / PROGRAM BACKGROUND</w:t>
      </w:r>
      <w:bookmarkEnd w:id="2"/>
    </w:p>
    <w:p w14:paraId="1882508D" w14:textId="77777777" w:rsidR="00F511E8" w:rsidRDefault="00F511E8" w:rsidP="003F3D17"/>
    <w:p w14:paraId="5A58FA20" w14:textId="77777777" w:rsidR="009F20C7" w:rsidRDefault="009F20C7" w:rsidP="009F20C7">
      <w:r>
        <w:t>The DCF Economic and Employment Services</w:t>
      </w:r>
      <w:r>
        <w:rPr>
          <w:i/>
          <w:color w:val="0070C0"/>
        </w:rPr>
        <w:t xml:space="preserve"> </w:t>
      </w:r>
      <w:r>
        <w:t xml:space="preserve">provides Child Care and Development Fund (CCDF) funding to for-profit or non-profit organization or public governmental entity for the implementation of a statewide Child Care Quality Improvement and Support System. Applicants must successfully communicate a comprehensive approach to providing effective direct provider support and assistance; collaborate with and support to providers in peer lead groups; identify current statewide and local resources; and establish shared service networks </w:t>
      </w:r>
      <w:r w:rsidRPr="009F20C7">
        <w:rPr>
          <w:color w:val="000000"/>
        </w:rPr>
        <w:t>centered in equitable and fair use of evidence that is culturally responsive to those served.</w:t>
      </w:r>
    </w:p>
    <w:p w14:paraId="228093B7" w14:textId="77777777" w:rsidR="009F20C7" w:rsidRDefault="009F20C7" w:rsidP="002A0914">
      <w:pPr>
        <w:pStyle w:val="Heading2"/>
        <w:rPr>
          <w:b w:val="0"/>
        </w:rPr>
      </w:pPr>
      <w:bookmarkStart w:id="3" w:name="_Toc372107533"/>
    </w:p>
    <w:p w14:paraId="39AF9126" w14:textId="77777777" w:rsidR="002C53E5" w:rsidRDefault="00A20C57" w:rsidP="002A0914">
      <w:pPr>
        <w:pStyle w:val="Heading2"/>
      </w:pPr>
      <w:r>
        <w:t xml:space="preserve">Program </w:t>
      </w:r>
      <w:r w:rsidR="001836C7">
        <w:t>Philosophy</w:t>
      </w:r>
      <w:bookmarkEnd w:id="3"/>
    </w:p>
    <w:p w14:paraId="1F602517" w14:textId="77777777" w:rsidR="009F20C7" w:rsidRDefault="009F20C7" w:rsidP="009F20C7">
      <w:r>
        <w:lastRenderedPageBreak/>
        <w:t xml:space="preserve">One of the purposes of the Child Care and Development Fund (CCDF) is to improve the overall quality of early learning and afterschool programs. This goal is to improve access to high quality, affordable </w:t>
      </w:r>
      <w:proofErr w:type="gramStart"/>
      <w:r>
        <w:t>child care</w:t>
      </w:r>
      <w:proofErr w:type="gramEnd"/>
      <w:r>
        <w:t xml:space="preserve"> for all. This necessitates a coordinated statewide Child Care Quality Improvement and Support System which does just that: improves quality and supports early childhood care and education providers.  This coordinated network of support/assistance, quality rating and improvement system (QRIS), peer learning, resources and shared services network will align with federal, State and local initiatives to meet the needs of </w:t>
      </w:r>
      <w:proofErr w:type="gramStart"/>
      <w:r>
        <w:t>child care</w:t>
      </w:r>
      <w:proofErr w:type="gramEnd"/>
      <w:r>
        <w:t xml:space="preserve"> providers. The successful grantee will collaborate and coordinate with the statewide Infant Toddler Specialist Network, Child Care Health Consultants and other early childhood initiatives to facilitate and increase resources and opportunities, with the common goal to improve skills and knowledge of the existing and new </w:t>
      </w:r>
      <w:proofErr w:type="gramStart"/>
      <w:r>
        <w:t>child care</w:t>
      </w:r>
      <w:proofErr w:type="gramEnd"/>
      <w:r>
        <w:t xml:space="preserve"> providers. </w:t>
      </w:r>
    </w:p>
    <w:p w14:paraId="467BA55E" w14:textId="77777777" w:rsidR="003F3D17" w:rsidRDefault="003F3D17" w:rsidP="002A0914">
      <w:pPr>
        <w:pStyle w:val="Heading2"/>
      </w:pPr>
    </w:p>
    <w:p w14:paraId="1083E1F7" w14:textId="77777777" w:rsidR="007830AC" w:rsidRPr="005B2528" w:rsidRDefault="00D37DEE" w:rsidP="002A0914">
      <w:pPr>
        <w:pStyle w:val="Heading2"/>
      </w:pPr>
      <w:bookmarkStart w:id="4" w:name="_Toc372107534"/>
      <w:r>
        <w:t>Purpose, Goals</w:t>
      </w:r>
      <w:r w:rsidR="007830AC" w:rsidRPr="005B2528">
        <w:t xml:space="preserve"> and Objectives</w:t>
      </w:r>
      <w:bookmarkEnd w:id="4"/>
    </w:p>
    <w:p w14:paraId="2E8079E7" w14:textId="2D0A214B" w:rsidR="009F20C7" w:rsidRDefault="009F20C7" w:rsidP="009F20C7">
      <w:pPr>
        <w:pStyle w:val="CommentText"/>
        <w:tabs>
          <w:tab w:val="clear" w:pos="1080"/>
        </w:tabs>
        <w:ind w:left="0" w:firstLine="0"/>
      </w:pPr>
      <w:r>
        <w:t xml:space="preserve">The purpose of this program is to provide </w:t>
      </w:r>
      <w:r w:rsidR="00A75D08">
        <w:t>Child Care and Development Fund (CCDF)</w:t>
      </w:r>
      <w:r>
        <w:t xml:space="preserve"> funding to a </w:t>
      </w:r>
      <w:r>
        <w:rPr>
          <w:rFonts w:eastAsia="Calibri"/>
        </w:rPr>
        <w:t xml:space="preserve">for-profit or non-profit organization or a public governmental entity </w:t>
      </w:r>
      <w:r>
        <w:t xml:space="preserve">to implement a statewide Child Care Quality Improvement and Support System. Quality Improvement and Support activities address systems, policies, and practices to support the goal of developing highly qualified and effective early care and education programs providing care for children birth through school age. </w:t>
      </w:r>
    </w:p>
    <w:p w14:paraId="11D15D1A" w14:textId="77777777" w:rsidR="009F20C7" w:rsidRDefault="009F20C7" w:rsidP="009F20C7">
      <w:pPr>
        <w:pStyle w:val="CommentText"/>
        <w:tabs>
          <w:tab w:val="clear" w:pos="1080"/>
          <w:tab w:val="left" w:pos="0"/>
        </w:tabs>
        <w:ind w:left="0" w:firstLine="0"/>
        <w:rPr>
          <w:szCs w:val="24"/>
        </w:rPr>
      </w:pPr>
    </w:p>
    <w:p w14:paraId="27ED5B2E" w14:textId="77777777" w:rsidR="009F20C7" w:rsidRDefault="009F20C7" w:rsidP="00CD0073">
      <w:pPr>
        <w:numPr>
          <w:ilvl w:val="0"/>
          <w:numId w:val="18"/>
        </w:numPr>
      </w:pPr>
      <w:r>
        <w:t xml:space="preserve">The Goals of the </w:t>
      </w:r>
      <w:proofErr w:type="gramStart"/>
      <w:r>
        <w:t>child care</w:t>
      </w:r>
      <w:proofErr w:type="gramEnd"/>
      <w:r>
        <w:t xml:space="preserve"> quality improvement and support system will include:</w:t>
      </w:r>
    </w:p>
    <w:p w14:paraId="57CFB80B" w14:textId="77777777" w:rsidR="00BA695C" w:rsidRPr="00F01693" w:rsidRDefault="00BA695C" w:rsidP="00E85CFD">
      <w:pPr>
        <w:pStyle w:val="CommentText"/>
        <w:tabs>
          <w:tab w:val="left" w:pos="0"/>
        </w:tabs>
        <w:ind w:left="720" w:firstLine="0"/>
      </w:pPr>
    </w:p>
    <w:p w14:paraId="56D47103" w14:textId="77777777" w:rsidR="009F20C7" w:rsidRPr="002258C0" w:rsidRDefault="009F20C7" w:rsidP="00CD0073">
      <w:pPr>
        <w:pStyle w:val="ListParagraph"/>
        <w:widowControl/>
        <w:numPr>
          <w:ilvl w:val="1"/>
          <w:numId w:val="15"/>
        </w:numPr>
        <w:autoSpaceDE/>
        <w:adjustRightInd/>
        <w:spacing w:after="160" w:line="256" w:lineRule="auto"/>
        <w:rPr>
          <w:b/>
          <w:bCs/>
          <w:color w:val="000000" w:themeColor="text1"/>
        </w:rPr>
      </w:pPr>
      <w:r w:rsidRPr="002258C0">
        <w:rPr>
          <w:b/>
          <w:bCs/>
          <w:color w:val="000000" w:themeColor="text1"/>
        </w:rPr>
        <w:t xml:space="preserve">Develop a statewide Links to Quality (L2Q) – Quality Rating and Improvement System applying coaching, consulting, mentoring, advising and technical assistance to enhance and improve quality of participating early childhood care and education programs. </w:t>
      </w:r>
    </w:p>
    <w:p w14:paraId="2F0052F6" w14:textId="77777777" w:rsidR="009F20C7" w:rsidRPr="002258C0" w:rsidRDefault="009F20C7" w:rsidP="00CD0073">
      <w:pPr>
        <w:pStyle w:val="ListParagraph"/>
        <w:widowControl/>
        <w:numPr>
          <w:ilvl w:val="2"/>
          <w:numId w:val="15"/>
        </w:numPr>
        <w:autoSpaceDE/>
        <w:adjustRightInd/>
        <w:spacing w:after="160" w:line="256" w:lineRule="auto"/>
        <w:rPr>
          <w:color w:val="000000" w:themeColor="text1"/>
        </w:rPr>
      </w:pPr>
      <w:r w:rsidRPr="002258C0">
        <w:rPr>
          <w:color w:val="000000" w:themeColor="text1"/>
        </w:rPr>
        <w:t xml:space="preserve">Develop recruitment, application, </w:t>
      </w:r>
      <w:proofErr w:type="gramStart"/>
      <w:r w:rsidRPr="002258C0">
        <w:rPr>
          <w:color w:val="000000" w:themeColor="text1"/>
        </w:rPr>
        <w:t>onboarding</w:t>
      </w:r>
      <w:proofErr w:type="gramEnd"/>
      <w:r w:rsidRPr="002258C0">
        <w:rPr>
          <w:color w:val="000000" w:themeColor="text1"/>
        </w:rPr>
        <w:t xml:space="preserve"> and orientation processes to ensure fair and equitable access to culturally responsive L2Q supports.</w:t>
      </w:r>
    </w:p>
    <w:p w14:paraId="3A7B7D29" w14:textId="77777777" w:rsidR="009F20C7" w:rsidRPr="002258C0" w:rsidRDefault="009F20C7" w:rsidP="00CD0073">
      <w:pPr>
        <w:pStyle w:val="ListParagraph"/>
        <w:widowControl/>
        <w:numPr>
          <w:ilvl w:val="2"/>
          <w:numId w:val="15"/>
        </w:numPr>
        <w:autoSpaceDE/>
        <w:adjustRightInd/>
        <w:spacing w:after="160" w:line="256" w:lineRule="auto"/>
        <w:rPr>
          <w:color w:val="000000" w:themeColor="text1"/>
        </w:rPr>
      </w:pPr>
      <w:r w:rsidRPr="002258C0">
        <w:rPr>
          <w:color w:val="000000" w:themeColor="text1"/>
        </w:rPr>
        <w:t xml:space="preserve">Ensure L2Q participants have fair and equitable access to culturally responsive L2Q support services for home- and center-based </w:t>
      </w:r>
      <w:proofErr w:type="gramStart"/>
      <w:r w:rsidRPr="002258C0">
        <w:rPr>
          <w:color w:val="000000" w:themeColor="text1"/>
        </w:rPr>
        <w:t>child care</w:t>
      </w:r>
      <w:proofErr w:type="gramEnd"/>
      <w:r w:rsidRPr="002258C0">
        <w:rPr>
          <w:color w:val="000000" w:themeColor="text1"/>
        </w:rPr>
        <w:t xml:space="preserve"> providers to encourage their movement through the L2Q quality indicators and processes.</w:t>
      </w:r>
    </w:p>
    <w:p w14:paraId="2E7D66E9" w14:textId="77777777" w:rsidR="009F20C7" w:rsidRPr="002258C0" w:rsidRDefault="009F20C7" w:rsidP="00CD0073">
      <w:pPr>
        <w:pStyle w:val="ListParagraph"/>
        <w:widowControl/>
        <w:numPr>
          <w:ilvl w:val="2"/>
          <w:numId w:val="15"/>
        </w:numPr>
        <w:autoSpaceDE/>
        <w:adjustRightInd/>
        <w:spacing w:after="160" w:line="256" w:lineRule="auto"/>
        <w:rPr>
          <w:color w:val="000000" w:themeColor="text1"/>
        </w:rPr>
      </w:pPr>
      <w:r w:rsidRPr="002258C0">
        <w:rPr>
          <w:color w:val="000000" w:themeColor="text1"/>
        </w:rPr>
        <w:t xml:space="preserve">Provide technical assistance in multiple formats which will include, but is not limited to, phone calls, technology platforms, peer community learning groups, and face-to-face visits across all early education and school age program settings, including home-based and center programs that supports them in their professional learning. Technical assistance may include coaches, consultants, mentors, trainers. Technical assistance provided will support practice and implementation of the L2Q Standard of Quality. </w:t>
      </w:r>
    </w:p>
    <w:p w14:paraId="1BE1CA65" w14:textId="77777777" w:rsidR="009F20C7" w:rsidRPr="002258C0" w:rsidRDefault="009F20C7" w:rsidP="00CD0073">
      <w:pPr>
        <w:pStyle w:val="ListParagraph"/>
        <w:widowControl/>
        <w:numPr>
          <w:ilvl w:val="2"/>
          <w:numId w:val="15"/>
        </w:numPr>
        <w:autoSpaceDE/>
        <w:adjustRightInd/>
        <w:spacing w:after="160" w:line="256" w:lineRule="auto"/>
        <w:rPr>
          <w:color w:val="000000" w:themeColor="text1"/>
        </w:rPr>
      </w:pPr>
      <w:r w:rsidRPr="002258C0">
        <w:rPr>
          <w:color w:val="000000" w:themeColor="text1"/>
        </w:rPr>
        <w:t xml:space="preserve">Ensure L2Q participants have fair and equitable access to culturally responsive L2Q support services for home- and center-based </w:t>
      </w:r>
      <w:proofErr w:type="gramStart"/>
      <w:r w:rsidRPr="002258C0">
        <w:rPr>
          <w:color w:val="000000" w:themeColor="text1"/>
        </w:rPr>
        <w:t>child care</w:t>
      </w:r>
      <w:proofErr w:type="gramEnd"/>
      <w:r w:rsidRPr="002258C0">
        <w:rPr>
          <w:color w:val="000000" w:themeColor="text1"/>
        </w:rPr>
        <w:t xml:space="preserve"> providers to assist with the evidence collect and/or creation and the submission of those documents into a portfolio system. </w:t>
      </w:r>
    </w:p>
    <w:p w14:paraId="401E3EB0" w14:textId="77777777" w:rsidR="009F20C7" w:rsidRPr="002258C0" w:rsidRDefault="009F20C7" w:rsidP="00CD0073">
      <w:pPr>
        <w:pStyle w:val="ListParagraph"/>
        <w:widowControl/>
        <w:numPr>
          <w:ilvl w:val="2"/>
          <w:numId w:val="15"/>
        </w:numPr>
        <w:autoSpaceDE/>
        <w:adjustRightInd/>
        <w:spacing w:after="160" w:line="256" w:lineRule="auto"/>
        <w:rPr>
          <w:color w:val="000000" w:themeColor="text1"/>
        </w:rPr>
      </w:pPr>
      <w:r w:rsidRPr="002258C0">
        <w:rPr>
          <w:color w:val="000000" w:themeColor="text1"/>
        </w:rPr>
        <w:t xml:space="preserve">Collaborate to support referrals to and from technical assistance needs identified by CCDF-funded contracts, including Infant Toddler Specialist Network, Child Care Health </w:t>
      </w:r>
      <w:proofErr w:type="gramStart"/>
      <w:r w:rsidRPr="002258C0">
        <w:rPr>
          <w:color w:val="000000" w:themeColor="text1"/>
        </w:rPr>
        <w:t>Consultants</w:t>
      </w:r>
      <w:proofErr w:type="gramEnd"/>
      <w:r w:rsidRPr="002258C0">
        <w:rPr>
          <w:color w:val="000000" w:themeColor="text1"/>
        </w:rPr>
        <w:t xml:space="preserve"> and other CCDF-funded contracts. Collaborate with other early childhood initiatives that serve providers within the state. </w:t>
      </w:r>
    </w:p>
    <w:p w14:paraId="6357B00A" w14:textId="77777777" w:rsidR="009F20C7" w:rsidRPr="002258C0" w:rsidRDefault="009F20C7" w:rsidP="00CD0073">
      <w:pPr>
        <w:pStyle w:val="ListParagraph"/>
        <w:widowControl/>
        <w:numPr>
          <w:ilvl w:val="2"/>
          <w:numId w:val="15"/>
        </w:numPr>
        <w:autoSpaceDE/>
        <w:adjustRightInd/>
        <w:spacing w:after="160" w:line="256" w:lineRule="auto"/>
        <w:rPr>
          <w:color w:val="000000" w:themeColor="text1"/>
        </w:rPr>
      </w:pPr>
      <w:r w:rsidRPr="002258C0">
        <w:rPr>
          <w:color w:val="000000" w:themeColor="text1"/>
        </w:rPr>
        <w:t xml:space="preserve">Market a cadre of established coaches, and technical assistance providers to support </w:t>
      </w:r>
      <w:proofErr w:type="gramStart"/>
      <w:r w:rsidRPr="002258C0">
        <w:rPr>
          <w:color w:val="000000" w:themeColor="text1"/>
        </w:rPr>
        <w:t>child care</w:t>
      </w:r>
      <w:proofErr w:type="gramEnd"/>
      <w:r w:rsidRPr="002258C0">
        <w:rPr>
          <w:color w:val="000000" w:themeColor="text1"/>
        </w:rPr>
        <w:t xml:space="preserve"> professionals that encourages the participation and progression in Links to Quality. </w:t>
      </w:r>
    </w:p>
    <w:p w14:paraId="36096220" w14:textId="77777777" w:rsidR="009F20C7" w:rsidRPr="002258C0" w:rsidRDefault="009F20C7" w:rsidP="00CD0073">
      <w:pPr>
        <w:pStyle w:val="ListParagraph"/>
        <w:widowControl/>
        <w:numPr>
          <w:ilvl w:val="2"/>
          <w:numId w:val="15"/>
        </w:numPr>
        <w:autoSpaceDE/>
        <w:adjustRightInd/>
        <w:spacing w:after="160" w:line="256" w:lineRule="auto"/>
        <w:rPr>
          <w:color w:val="000000" w:themeColor="text1"/>
        </w:rPr>
      </w:pPr>
      <w:r w:rsidRPr="002258C0">
        <w:rPr>
          <w:color w:val="000000" w:themeColor="text1"/>
        </w:rPr>
        <w:t xml:space="preserve">Ensure adequate staffing to oversee implementation of the technical assistance cadre. Staff must have, at a </w:t>
      </w:r>
      <w:r w:rsidRPr="002258C0">
        <w:rPr>
          <w:b/>
          <w:bCs/>
          <w:color w:val="000000" w:themeColor="text1"/>
        </w:rPr>
        <w:t>minimum</w:t>
      </w:r>
      <w:r w:rsidRPr="002258C0">
        <w:rPr>
          <w:color w:val="000000" w:themeColor="text1"/>
        </w:rPr>
        <w:t xml:space="preserve">, an associate degree with five (5) years’ experience in Early Childhood or a related field or a bachelor’s degree with two (2) years’ experience in Early Childhood or a related field. </w:t>
      </w:r>
    </w:p>
    <w:p w14:paraId="21062E15" w14:textId="77777777" w:rsidR="009F20C7" w:rsidRPr="002258C0" w:rsidRDefault="009F20C7" w:rsidP="00CD0073">
      <w:pPr>
        <w:pStyle w:val="ListParagraph"/>
        <w:widowControl/>
        <w:numPr>
          <w:ilvl w:val="2"/>
          <w:numId w:val="15"/>
        </w:numPr>
        <w:autoSpaceDE/>
        <w:adjustRightInd/>
        <w:spacing w:after="160" w:line="256" w:lineRule="auto"/>
        <w:rPr>
          <w:color w:val="000000" w:themeColor="text1"/>
        </w:rPr>
      </w:pPr>
      <w:r w:rsidRPr="002258C0">
        <w:rPr>
          <w:color w:val="000000" w:themeColor="text1"/>
        </w:rPr>
        <w:lastRenderedPageBreak/>
        <w:t xml:space="preserve">Evaluate the capacity of the community consultants based on need and impact of the technical assistance requirements of the programs within the caseload. Criteria to be considered could include but is not limited to the education and experience of the providers, other resources available within the local area or region, and mentorship opportunities between providers. Creating, </w:t>
      </w:r>
      <w:proofErr w:type="gramStart"/>
      <w:r w:rsidRPr="002258C0">
        <w:rPr>
          <w:color w:val="000000" w:themeColor="text1"/>
        </w:rPr>
        <w:t>planning</w:t>
      </w:r>
      <w:proofErr w:type="gramEnd"/>
      <w:r w:rsidRPr="002258C0">
        <w:rPr>
          <w:color w:val="000000" w:themeColor="text1"/>
        </w:rPr>
        <w:t xml:space="preserve"> and instituting a process to manage the community consultant caseload, include suggestions and processes to achieve this goal.</w:t>
      </w:r>
    </w:p>
    <w:p w14:paraId="0522A7E9" w14:textId="77777777" w:rsidR="009F20C7" w:rsidRPr="00A903CF" w:rsidRDefault="009F20C7" w:rsidP="009F20C7">
      <w:pPr>
        <w:pStyle w:val="ListParagraph"/>
        <w:widowControl/>
        <w:autoSpaceDE/>
        <w:adjustRightInd/>
        <w:spacing w:after="160" w:line="256" w:lineRule="auto"/>
        <w:ind w:left="990"/>
        <w:rPr>
          <w:b/>
          <w:bCs/>
        </w:rPr>
      </w:pPr>
    </w:p>
    <w:p w14:paraId="1D9045AD" w14:textId="77777777" w:rsidR="009F20C7" w:rsidRPr="00A903CF" w:rsidRDefault="009F20C7" w:rsidP="00CD0073">
      <w:pPr>
        <w:pStyle w:val="ListParagraph"/>
        <w:widowControl/>
        <w:numPr>
          <w:ilvl w:val="1"/>
          <w:numId w:val="15"/>
        </w:numPr>
        <w:autoSpaceDE/>
        <w:adjustRightInd/>
        <w:spacing w:after="160" w:line="256" w:lineRule="auto"/>
        <w:rPr>
          <w:b/>
          <w:bCs/>
        </w:rPr>
      </w:pPr>
      <w:r w:rsidRPr="3050029B">
        <w:rPr>
          <w:b/>
          <w:bCs/>
        </w:rPr>
        <w:t xml:space="preserve">Create </w:t>
      </w:r>
      <w:r w:rsidRPr="3050029B">
        <w:rPr>
          <w:b/>
          <w:bCs/>
          <w:color w:val="000000" w:themeColor="text1"/>
        </w:rPr>
        <w:t xml:space="preserve">Learning Communities based upon a community of learning model and designed to support home and center based </w:t>
      </w:r>
      <w:proofErr w:type="gramStart"/>
      <w:r w:rsidRPr="3050029B">
        <w:rPr>
          <w:b/>
          <w:bCs/>
          <w:color w:val="000000" w:themeColor="text1"/>
        </w:rPr>
        <w:t>child care</w:t>
      </w:r>
      <w:proofErr w:type="gramEnd"/>
      <w:r w:rsidRPr="3050029B">
        <w:rPr>
          <w:b/>
          <w:bCs/>
          <w:color w:val="000000" w:themeColor="text1"/>
        </w:rPr>
        <w:t xml:space="preserve"> programs participating in Learning Communities which are provider lead and focused.</w:t>
      </w:r>
    </w:p>
    <w:p w14:paraId="42CDC1E2" w14:textId="77777777" w:rsidR="009F20C7" w:rsidRPr="00A903CF" w:rsidRDefault="009F20C7" w:rsidP="00CD0073">
      <w:pPr>
        <w:pStyle w:val="ListParagraph"/>
        <w:widowControl/>
        <w:numPr>
          <w:ilvl w:val="2"/>
          <w:numId w:val="15"/>
        </w:numPr>
        <w:autoSpaceDE/>
        <w:adjustRightInd/>
        <w:spacing w:after="160" w:line="256" w:lineRule="auto"/>
        <w:rPr>
          <w:b/>
          <w:bCs/>
        </w:rPr>
      </w:pPr>
      <w:r w:rsidRPr="3050029B">
        <w:rPr>
          <w:color w:val="000000" w:themeColor="text1"/>
        </w:rPr>
        <w:t xml:space="preserve">Develop and facilitate learning communities that assist participants in joining and participating in peer-to-peer support.  </w:t>
      </w:r>
    </w:p>
    <w:p w14:paraId="6A93D23E" w14:textId="77777777" w:rsidR="009F20C7" w:rsidRPr="00A903CF" w:rsidRDefault="009F20C7" w:rsidP="00CD0073">
      <w:pPr>
        <w:pStyle w:val="ListParagraph"/>
        <w:widowControl/>
        <w:numPr>
          <w:ilvl w:val="2"/>
          <w:numId w:val="15"/>
        </w:numPr>
        <w:autoSpaceDE/>
        <w:adjustRightInd/>
        <w:spacing w:after="160" w:line="256" w:lineRule="auto"/>
        <w:rPr>
          <w:b/>
          <w:bCs/>
        </w:rPr>
      </w:pPr>
      <w:r>
        <w:t xml:space="preserve">Develop recruitment, application, </w:t>
      </w:r>
      <w:proofErr w:type="gramStart"/>
      <w:r>
        <w:t>onboarding</w:t>
      </w:r>
      <w:proofErr w:type="gramEnd"/>
      <w:r>
        <w:t xml:space="preserve"> and orientation processes to ensure </w:t>
      </w:r>
      <w:r w:rsidRPr="3050029B">
        <w:rPr>
          <w:color w:val="000000" w:themeColor="text1"/>
        </w:rPr>
        <w:t xml:space="preserve">fair and equitable access to culturally responsive Learning Communities </w:t>
      </w:r>
    </w:p>
    <w:p w14:paraId="43F577E1" w14:textId="77777777" w:rsidR="009F20C7" w:rsidRPr="00A903CF" w:rsidRDefault="009F20C7" w:rsidP="00CD0073">
      <w:pPr>
        <w:pStyle w:val="ListParagraph"/>
        <w:widowControl/>
        <w:numPr>
          <w:ilvl w:val="2"/>
          <w:numId w:val="15"/>
        </w:numPr>
        <w:autoSpaceDE/>
        <w:adjustRightInd/>
        <w:spacing w:after="160" w:line="256" w:lineRule="auto"/>
      </w:pPr>
      <w:r w:rsidRPr="3050029B">
        <w:rPr>
          <w:color w:val="000000" w:themeColor="text1"/>
        </w:rPr>
        <w:t xml:space="preserve">Create a plan for </w:t>
      </w:r>
      <w:r>
        <w:t>growing or expanding these learning communities by region/locality to meet the needs of all providers in those areas. This could include supports and/or meetings within the Learning Community to help providers meet a specific need (example: progress though the QRIS).</w:t>
      </w:r>
    </w:p>
    <w:p w14:paraId="3B04C709" w14:textId="77777777" w:rsidR="009F20C7" w:rsidRPr="00A903CF" w:rsidRDefault="009F20C7" w:rsidP="00CD0073">
      <w:pPr>
        <w:pStyle w:val="ListParagraph"/>
        <w:widowControl/>
        <w:numPr>
          <w:ilvl w:val="2"/>
          <w:numId w:val="15"/>
        </w:numPr>
        <w:autoSpaceDE/>
        <w:adjustRightInd/>
        <w:spacing w:after="160" w:line="256" w:lineRule="auto"/>
        <w:rPr>
          <w:b/>
          <w:bCs/>
        </w:rPr>
      </w:pPr>
      <w:r w:rsidRPr="3050029B">
        <w:rPr>
          <w:color w:val="000000" w:themeColor="text1"/>
        </w:rPr>
        <w:t>Ensure Learning Communities participants have fair and equitable access to culturally responsive support within peer-to-peer learning communities.</w:t>
      </w:r>
    </w:p>
    <w:p w14:paraId="41546502" w14:textId="77777777" w:rsidR="009F20C7" w:rsidRPr="00A903CF" w:rsidRDefault="009F20C7" w:rsidP="3050029B">
      <w:pPr>
        <w:pStyle w:val="ListParagraph"/>
        <w:widowControl/>
        <w:numPr>
          <w:ilvl w:val="2"/>
          <w:numId w:val="15"/>
        </w:numPr>
        <w:autoSpaceDE/>
        <w:adjustRightInd/>
        <w:spacing w:after="160" w:line="256" w:lineRule="auto"/>
        <w:rPr>
          <w:b/>
          <w:bCs/>
          <w:color w:val="000000"/>
        </w:rPr>
      </w:pPr>
      <w:r w:rsidRPr="3050029B">
        <w:rPr>
          <w:rFonts w:eastAsia="Calibri"/>
        </w:rPr>
        <w:t xml:space="preserve">Ensure adequate staffing to provide necessary in-person and virtual implementation of learning community peer support system. Learning Community Consultants must have at </w:t>
      </w:r>
      <w:r w:rsidRPr="3050029B">
        <w:rPr>
          <w:color w:val="000000" w:themeColor="text1"/>
        </w:rPr>
        <w:t xml:space="preserve">minimum, experience in early childhood, adult learning concept, facilitation skills and preferably a knowledge of shared services.   </w:t>
      </w:r>
    </w:p>
    <w:p w14:paraId="5DB3D52B" w14:textId="77777777" w:rsidR="009F20C7" w:rsidRPr="00A903CF" w:rsidRDefault="009F20C7" w:rsidP="00CD0073">
      <w:pPr>
        <w:pStyle w:val="ListParagraph"/>
        <w:widowControl/>
        <w:numPr>
          <w:ilvl w:val="1"/>
          <w:numId w:val="18"/>
        </w:numPr>
        <w:autoSpaceDE/>
        <w:adjustRightInd/>
        <w:spacing w:after="160" w:line="256" w:lineRule="auto"/>
        <w:ind w:left="990"/>
        <w:rPr>
          <w:b/>
          <w:bCs/>
        </w:rPr>
      </w:pPr>
      <w:r w:rsidRPr="3050029B">
        <w:rPr>
          <w:b/>
          <w:bCs/>
        </w:rPr>
        <w:t>Establish procedures and criteria for a Financial Incentive program.</w:t>
      </w:r>
    </w:p>
    <w:p w14:paraId="5705AB7C" w14:textId="77777777" w:rsidR="009F20C7" w:rsidRPr="00A903CF" w:rsidRDefault="009F20C7" w:rsidP="00CD0073">
      <w:pPr>
        <w:pStyle w:val="ListParagraph"/>
        <w:widowControl/>
        <w:numPr>
          <w:ilvl w:val="1"/>
          <w:numId w:val="19"/>
        </w:numPr>
        <w:autoSpaceDE/>
        <w:adjustRightInd/>
        <w:spacing w:after="160" w:line="256" w:lineRule="auto"/>
        <w:ind w:left="1350"/>
      </w:pPr>
      <w:r>
        <w:t xml:space="preserve">Establish procedures and criteria for financial incentives to </w:t>
      </w:r>
      <w:proofErr w:type="gramStart"/>
      <w:r>
        <w:t>child care</w:t>
      </w:r>
      <w:proofErr w:type="gramEnd"/>
      <w:r>
        <w:t xml:space="preserve"> professionals seeking progression to improve quality in their child care program as demonstrated in the submission of quality portfolios within the QRIS. </w:t>
      </w:r>
    </w:p>
    <w:p w14:paraId="0F909E39" w14:textId="77777777" w:rsidR="009F20C7" w:rsidRPr="00A903CF" w:rsidRDefault="009F20C7" w:rsidP="00CD0073">
      <w:pPr>
        <w:pStyle w:val="ListParagraph"/>
        <w:widowControl/>
        <w:numPr>
          <w:ilvl w:val="1"/>
          <w:numId w:val="19"/>
        </w:numPr>
        <w:autoSpaceDE/>
        <w:adjustRightInd/>
        <w:spacing w:after="160" w:line="256" w:lineRule="auto"/>
        <w:ind w:left="1350"/>
      </w:pPr>
      <w:r>
        <w:t xml:space="preserve">Provide a suggested framework for raising awareness of financial incentives to the public, and recruiting and selecting </w:t>
      </w:r>
      <w:proofErr w:type="gramStart"/>
      <w:r>
        <w:t>child care</w:t>
      </w:r>
      <w:proofErr w:type="gramEnd"/>
      <w:r>
        <w:t xml:space="preserve"> professionals interested in quality improvement.</w:t>
      </w:r>
    </w:p>
    <w:p w14:paraId="3A12B2F2" w14:textId="77777777" w:rsidR="009F20C7" w:rsidRPr="00A903CF" w:rsidRDefault="009F20C7" w:rsidP="009F20C7">
      <w:pPr>
        <w:pStyle w:val="ListParagraph"/>
        <w:widowControl/>
        <w:autoSpaceDE/>
        <w:adjustRightInd/>
        <w:spacing w:after="160" w:line="256" w:lineRule="auto"/>
        <w:ind w:left="1350"/>
      </w:pPr>
    </w:p>
    <w:p w14:paraId="7A67B744" w14:textId="1DD07604" w:rsidR="009F20C7" w:rsidRPr="002258C0" w:rsidRDefault="3E2C234D" w:rsidP="00CD0073">
      <w:pPr>
        <w:pStyle w:val="ListParagraph"/>
        <w:widowControl/>
        <w:numPr>
          <w:ilvl w:val="1"/>
          <w:numId w:val="18"/>
        </w:numPr>
        <w:autoSpaceDE/>
        <w:adjustRightInd/>
        <w:spacing w:after="160" w:line="256" w:lineRule="auto"/>
        <w:ind w:left="990"/>
        <w:rPr>
          <w:b/>
          <w:bCs/>
        </w:rPr>
      </w:pPr>
      <w:r w:rsidRPr="16024605">
        <w:rPr>
          <w:b/>
          <w:bCs/>
        </w:rPr>
        <w:t xml:space="preserve">Utilize the Workforce Development Advisory Group </w:t>
      </w:r>
      <w:r w:rsidRPr="002258C0">
        <w:rPr>
          <w:b/>
          <w:bCs/>
        </w:rPr>
        <w:t>subgroups</w:t>
      </w:r>
      <w:r w:rsidR="009F20C7" w:rsidRPr="00AA147E">
        <w:rPr>
          <w:b/>
          <w:bCs/>
        </w:rPr>
        <w:t xml:space="preserve"> and facilitate a Quality Improvement and Support Advisory </w:t>
      </w:r>
      <w:r w:rsidR="15C23CAC" w:rsidRPr="002258C0">
        <w:rPr>
          <w:b/>
          <w:bCs/>
        </w:rPr>
        <w:t>subgroup</w:t>
      </w:r>
      <w:r w:rsidR="009F20C7" w:rsidRPr="00AA147E">
        <w:rPr>
          <w:b/>
          <w:bCs/>
        </w:rPr>
        <w:t xml:space="preserve"> of early childhood professionals to support the development, </w:t>
      </w:r>
      <w:proofErr w:type="gramStart"/>
      <w:r w:rsidR="009F20C7" w:rsidRPr="00AA147E">
        <w:rPr>
          <w:b/>
          <w:bCs/>
        </w:rPr>
        <w:t>implementation</w:t>
      </w:r>
      <w:proofErr w:type="gramEnd"/>
      <w:r w:rsidR="009F20C7" w:rsidRPr="00AA147E">
        <w:rPr>
          <w:b/>
          <w:bCs/>
        </w:rPr>
        <w:t xml:space="preserve"> and ongoing improvement of the system.</w:t>
      </w:r>
    </w:p>
    <w:p w14:paraId="77EEA53C" w14:textId="7FA23C59" w:rsidR="009F20C7" w:rsidRPr="00AA147E" w:rsidRDefault="009F20C7" w:rsidP="3050029B">
      <w:pPr>
        <w:pStyle w:val="ListParagraph"/>
        <w:widowControl/>
        <w:numPr>
          <w:ilvl w:val="2"/>
          <w:numId w:val="18"/>
        </w:numPr>
        <w:autoSpaceDE/>
        <w:adjustRightInd/>
        <w:spacing w:after="160" w:line="256" w:lineRule="auto"/>
        <w:ind w:left="1350"/>
      </w:pPr>
      <w:r w:rsidRPr="00AA147E">
        <w:t>Facilitate and coordinate a</w:t>
      </w:r>
      <w:r w:rsidR="5AF2AC6B" w:rsidRPr="002258C0">
        <w:t xml:space="preserve"> subgroup of the Workforce Development Advisory </w:t>
      </w:r>
      <w:r w:rsidR="002C68AF" w:rsidRPr="002258C0">
        <w:t xml:space="preserve">Group </w:t>
      </w:r>
      <w:r w:rsidR="002C68AF" w:rsidRPr="00AA147E">
        <w:t>of</w:t>
      </w:r>
      <w:r w:rsidRPr="00AA147E">
        <w:t xml:space="preserve"> early childhood professionals</w:t>
      </w:r>
      <w:r w:rsidR="632AE432" w:rsidRPr="002258C0">
        <w:t xml:space="preserve"> supporting the Child Care Quality Improvement System and its programs</w:t>
      </w:r>
      <w:r w:rsidRPr="00AA147E">
        <w:t xml:space="preserve">. </w:t>
      </w:r>
    </w:p>
    <w:p w14:paraId="1945E09E" w14:textId="10E7C43B" w:rsidR="009F20C7" w:rsidRPr="00AA147E" w:rsidRDefault="009F20C7" w:rsidP="00CD0073">
      <w:pPr>
        <w:pStyle w:val="ListParagraph"/>
        <w:widowControl/>
        <w:numPr>
          <w:ilvl w:val="2"/>
          <w:numId w:val="18"/>
        </w:numPr>
        <w:autoSpaceDE/>
        <w:adjustRightInd/>
        <w:spacing w:after="160" w:line="256" w:lineRule="auto"/>
        <w:ind w:left="1350"/>
      </w:pPr>
      <w:r w:rsidRPr="00AA147E">
        <w:t xml:space="preserve">Ensure adequate staff to oversee implementation of a statewide Quality Improvement and Support Advisory </w:t>
      </w:r>
      <w:r w:rsidR="59AA0A2A" w:rsidRPr="002258C0">
        <w:t>subg</w:t>
      </w:r>
      <w:r w:rsidRPr="00AA147E">
        <w:t xml:space="preserve">roup. Staff is responsible for oversight of the programmatic operations and representing the advisory group in the Early Childhood System Building work to strengthen early childhood and education. </w:t>
      </w:r>
    </w:p>
    <w:p w14:paraId="6B63A8BC" w14:textId="77777777" w:rsidR="009F20C7" w:rsidRPr="00AA147E" w:rsidRDefault="009F20C7" w:rsidP="00CD0073">
      <w:pPr>
        <w:pStyle w:val="ListParagraph"/>
        <w:widowControl/>
        <w:numPr>
          <w:ilvl w:val="2"/>
          <w:numId w:val="18"/>
        </w:numPr>
        <w:autoSpaceDE/>
        <w:adjustRightInd/>
        <w:spacing w:after="160" w:line="256" w:lineRule="auto"/>
        <w:ind w:left="1350"/>
      </w:pPr>
      <w:r w:rsidRPr="00AA147E">
        <w:t xml:space="preserve">Leverage resources to reduce duplication of services through communication, coordination, and collaboration with other agencies and organizations. </w:t>
      </w:r>
    </w:p>
    <w:p w14:paraId="694D298F" w14:textId="77777777" w:rsidR="009F20C7" w:rsidRPr="00AA147E" w:rsidRDefault="009F20C7" w:rsidP="00CD0073">
      <w:pPr>
        <w:pStyle w:val="ListParagraph"/>
        <w:widowControl/>
        <w:numPr>
          <w:ilvl w:val="2"/>
          <w:numId w:val="18"/>
        </w:numPr>
        <w:autoSpaceDE/>
        <w:adjustRightInd/>
        <w:spacing w:after="160" w:line="256" w:lineRule="auto"/>
        <w:ind w:left="1350"/>
      </w:pPr>
      <w:r w:rsidRPr="00AA147E">
        <w:t xml:space="preserve">Coordinate planning and service delivery of shared resources, supports, strategies and best practices, that build coherent systems in communities to provide a continuum of supports and services for </w:t>
      </w:r>
      <w:proofErr w:type="gramStart"/>
      <w:r w:rsidRPr="00AA147E">
        <w:t>child care</w:t>
      </w:r>
      <w:proofErr w:type="gramEnd"/>
      <w:r w:rsidRPr="00AA147E">
        <w:t xml:space="preserve"> providers. </w:t>
      </w:r>
    </w:p>
    <w:p w14:paraId="343244AF" w14:textId="07883E08" w:rsidR="009F20C7" w:rsidRPr="00AA147E" w:rsidRDefault="6F18819B" w:rsidP="3050029B">
      <w:pPr>
        <w:pStyle w:val="ListParagraph"/>
        <w:widowControl/>
        <w:numPr>
          <w:ilvl w:val="2"/>
          <w:numId w:val="18"/>
        </w:numPr>
        <w:spacing w:after="160" w:line="256" w:lineRule="auto"/>
        <w:ind w:left="1350"/>
      </w:pPr>
      <w:r w:rsidRPr="00AA147E">
        <w:lastRenderedPageBreak/>
        <w:t xml:space="preserve"> Increase collaboration and coordination within the WFDG subgroups, including other organizations delivering model specific, early childhood trainings, technical assistance, or mental health consultation.</w:t>
      </w:r>
    </w:p>
    <w:p w14:paraId="4A8FC135" w14:textId="747A981D" w:rsidR="009F20C7" w:rsidRPr="00AA147E" w:rsidRDefault="009F20C7" w:rsidP="00CD0073">
      <w:pPr>
        <w:pStyle w:val="ListParagraph"/>
        <w:widowControl/>
        <w:numPr>
          <w:ilvl w:val="2"/>
          <w:numId w:val="18"/>
        </w:numPr>
        <w:autoSpaceDE/>
        <w:adjustRightInd/>
        <w:spacing w:after="160" w:line="256" w:lineRule="auto"/>
        <w:ind w:left="1350"/>
      </w:pPr>
      <w:r w:rsidRPr="00AA147E">
        <w:t xml:space="preserve">Research, develop and recommend competency-based quality rating and improvement criteria for </w:t>
      </w:r>
      <w:proofErr w:type="gramStart"/>
      <w:r w:rsidRPr="00AA147E">
        <w:t>child care</w:t>
      </w:r>
      <w:proofErr w:type="gramEnd"/>
      <w:r w:rsidRPr="00AA147E">
        <w:t xml:space="preserve"> professionals that demonstrated competencies. </w:t>
      </w:r>
    </w:p>
    <w:p w14:paraId="07F3EE64" w14:textId="77777777" w:rsidR="009F20C7" w:rsidRPr="00AA147E" w:rsidRDefault="009F20C7" w:rsidP="00CD0073">
      <w:pPr>
        <w:pStyle w:val="ListParagraph"/>
        <w:widowControl/>
        <w:numPr>
          <w:ilvl w:val="2"/>
          <w:numId w:val="18"/>
        </w:numPr>
        <w:autoSpaceDE/>
        <w:adjustRightInd/>
        <w:spacing w:after="160" w:line="256" w:lineRule="auto"/>
        <w:ind w:left="1350"/>
      </w:pPr>
      <w:r w:rsidRPr="00AA147E">
        <w:t xml:space="preserve">Conduct a statewide annual environmental scan of existing resources for </w:t>
      </w:r>
      <w:proofErr w:type="gramStart"/>
      <w:r w:rsidRPr="00AA147E">
        <w:t>child care</w:t>
      </w:r>
      <w:proofErr w:type="gramEnd"/>
      <w:r w:rsidRPr="00AA147E">
        <w:t xml:space="preserve"> providers to access and develop partnerships, as necessary, to assist programs in meeting quality indicators and increasing their program quality.</w:t>
      </w:r>
    </w:p>
    <w:p w14:paraId="340D2787" w14:textId="77777777" w:rsidR="009F20C7" w:rsidRPr="00AA147E" w:rsidRDefault="009F20C7" w:rsidP="00CD0073">
      <w:pPr>
        <w:pStyle w:val="ListParagraph"/>
        <w:widowControl/>
        <w:numPr>
          <w:ilvl w:val="2"/>
          <w:numId w:val="18"/>
        </w:numPr>
        <w:autoSpaceDE/>
        <w:adjustRightInd/>
        <w:spacing w:after="160" w:line="256" w:lineRule="auto"/>
        <w:ind w:left="1350"/>
      </w:pPr>
      <w:r w:rsidRPr="00AA147E">
        <w:t xml:space="preserve">Utilize a needs assessment, in addition to the annual environmental scan, to determine any additional services that would best support the needs of the providers in the various learning communities. </w:t>
      </w:r>
    </w:p>
    <w:p w14:paraId="77B23E88" w14:textId="0DF21E57" w:rsidR="009F20C7" w:rsidRPr="00AA147E" w:rsidRDefault="009F20C7" w:rsidP="00CD0073">
      <w:pPr>
        <w:pStyle w:val="ListParagraph"/>
        <w:widowControl/>
        <w:numPr>
          <w:ilvl w:val="2"/>
          <w:numId w:val="18"/>
        </w:numPr>
        <w:autoSpaceDE/>
        <w:adjustRightInd/>
        <w:spacing w:after="160" w:line="256" w:lineRule="auto"/>
        <w:ind w:left="1350"/>
      </w:pPr>
      <w:r w:rsidRPr="00AA147E">
        <w:t xml:space="preserve">Support professional development, recruitment, and retention initiatives for early childhood </w:t>
      </w:r>
      <w:r w:rsidR="002C68AF" w:rsidRPr="00AA147E">
        <w:t>educators.</w:t>
      </w:r>
    </w:p>
    <w:p w14:paraId="0C15D51B" w14:textId="3F18651A" w:rsidR="009F20C7" w:rsidRPr="00AA147E" w:rsidRDefault="009F20C7" w:rsidP="00CD0073">
      <w:pPr>
        <w:pStyle w:val="ListParagraph"/>
        <w:widowControl/>
        <w:numPr>
          <w:ilvl w:val="2"/>
          <w:numId w:val="18"/>
        </w:numPr>
        <w:autoSpaceDE/>
        <w:adjustRightInd/>
        <w:spacing w:after="160" w:line="256" w:lineRule="auto"/>
        <w:ind w:left="1350"/>
      </w:pPr>
      <w:r w:rsidRPr="00AA147E">
        <w:t>Enhance existing early childhood education and development programs; and services by carrying out other activities consistent with the State’s plan and application</w:t>
      </w:r>
      <w:r w:rsidR="000D0A78" w:rsidRPr="00AA147E">
        <w:t>.</w:t>
      </w:r>
    </w:p>
    <w:p w14:paraId="3C9D1D4A" w14:textId="77777777" w:rsidR="002F1B37" w:rsidRPr="002258C0" w:rsidRDefault="002F1B37" w:rsidP="002F1B37">
      <w:pPr>
        <w:pStyle w:val="ListParagraph"/>
        <w:widowControl/>
        <w:autoSpaceDE/>
        <w:adjustRightInd/>
        <w:spacing w:after="160" w:line="256" w:lineRule="auto"/>
        <w:ind w:left="1350"/>
        <w:rPr>
          <w:b/>
          <w:bCs/>
        </w:rPr>
      </w:pPr>
    </w:p>
    <w:p w14:paraId="7279675D" w14:textId="77777777" w:rsidR="002F1B37" w:rsidRPr="00A903CF" w:rsidRDefault="002F1B37" w:rsidP="002F1B37">
      <w:pPr>
        <w:pStyle w:val="ListParagraph"/>
        <w:widowControl/>
        <w:autoSpaceDE/>
        <w:adjustRightInd/>
        <w:spacing w:after="160" w:line="256" w:lineRule="auto"/>
        <w:rPr>
          <w:rFonts w:eastAsia="Calibri"/>
          <w:b/>
          <w:bCs/>
        </w:rPr>
      </w:pPr>
      <w:r w:rsidRPr="00A903CF">
        <w:rPr>
          <w:rFonts w:eastAsia="Calibri"/>
          <w:b/>
          <w:bCs/>
        </w:rPr>
        <w:t xml:space="preserve">*The proceeding scope of work shall be included in proposals for at least the initial term of award (7/1/2024-6/30/2025). After the initial term of award, the following services will be subject to availability of funding for future award terms. </w:t>
      </w:r>
    </w:p>
    <w:p w14:paraId="367F3F91" w14:textId="77777777" w:rsidR="002F1B37" w:rsidRPr="00A903CF" w:rsidRDefault="002F1B37" w:rsidP="002F1B37">
      <w:pPr>
        <w:pStyle w:val="ListParagraph"/>
        <w:widowControl/>
        <w:autoSpaceDE/>
        <w:adjustRightInd/>
        <w:spacing w:after="160" w:line="256" w:lineRule="auto"/>
        <w:rPr>
          <w:b/>
          <w:bCs/>
        </w:rPr>
      </w:pPr>
    </w:p>
    <w:p w14:paraId="4AB65CFD" w14:textId="77777777" w:rsidR="009F20C7" w:rsidRPr="00A903CF" w:rsidRDefault="009F20C7" w:rsidP="00CD0073">
      <w:pPr>
        <w:pStyle w:val="ListParagraph"/>
        <w:widowControl/>
        <w:numPr>
          <w:ilvl w:val="1"/>
          <w:numId w:val="18"/>
        </w:numPr>
        <w:autoSpaceDE/>
        <w:adjustRightInd/>
        <w:spacing w:after="160" w:line="256" w:lineRule="auto"/>
        <w:ind w:left="990"/>
      </w:pPr>
      <w:bookmarkStart w:id="5" w:name="_Hlk89691329"/>
      <w:r w:rsidRPr="00A903CF">
        <w:rPr>
          <w:b/>
          <w:bCs/>
        </w:rPr>
        <w:t xml:space="preserve">Establish </w:t>
      </w:r>
      <w:r w:rsidRPr="00A903CF">
        <w:rPr>
          <w:b/>
          <w:color w:val="000000"/>
        </w:rPr>
        <w:t xml:space="preserve">shared services network to help streamline processes for </w:t>
      </w:r>
      <w:proofErr w:type="gramStart"/>
      <w:r w:rsidRPr="00A903CF">
        <w:rPr>
          <w:b/>
          <w:color w:val="000000"/>
        </w:rPr>
        <w:t>child care</w:t>
      </w:r>
      <w:proofErr w:type="gramEnd"/>
      <w:r w:rsidRPr="00A903CF">
        <w:rPr>
          <w:b/>
          <w:color w:val="000000"/>
        </w:rPr>
        <w:t xml:space="preserve"> providers, reduce costs and improve the strength of their management and the quality of their services. </w:t>
      </w:r>
    </w:p>
    <w:p w14:paraId="511A4268" w14:textId="77777777" w:rsidR="009F20C7" w:rsidRPr="00A903CF" w:rsidRDefault="009F20C7" w:rsidP="00CD0073">
      <w:pPr>
        <w:pStyle w:val="ListParagraph"/>
        <w:widowControl/>
        <w:numPr>
          <w:ilvl w:val="2"/>
          <w:numId w:val="18"/>
        </w:numPr>
        <w:autoSpaceDE/>
        <w:adjustRightInd/>
        <w:spacing w:after="160" w:line="256" w:lineRule="auto"/>
        <w:ind w:left="1350"/>
        <w:rPr>
          <w:bCs/>
        </w:rPr>
      </w:pPr>
      <w:r w:rsidRPr="00A903CF">
        <w:rPr>
          <w:bCs/>
          <w:color w:val="000000"/>
        </w:rPr>
        <w:t xml:space="preserve">Serve as the shared services hub and utilize the Links to Quality learning communities to establish a more localized, community-based network of providers, as well as provide staffing support services to those networks focused on improving program quality and administrative practices. </w:t>
      </w:r>
    </w:p>
    <w:p w14:paraId="77726A37" w14:textId="77777777" w:rsidR="009F20C7" w:rsidRPr="00A903CF" w:rsidRDefault="009F20C7" w:rsidP="00CD0073">
      <w:pPr>
        <w:pStyle w:val="ListParagraph"/>
        <w:widowControl/>
        <w:numPr>
          <w:ilvl w:val="2"/>
          <w:numId w:val="18"/>
        </w:numPr>
        <w:autoSpaceDE/>
        <w:adjustRightInd/>
        <w:spacing w:after="160" w:line="256" w:lineRule="auto"/>
        <w:ind w:left="1350"/>
        <w:rPr>
          <w:bCs/>
        </w:rPr>
      </w:pPr>
      <w:r w:rsidRPr="00A903CF">
        <w:rPr>
          <w:bCs/>
          <w:color w:val="000000"/>
        </w:rPr>
        <w:t xml:space="preserve">Provide a suggested framework for identifying </w:t>
      </w:r>
      <w:r w:rsidRPr="00A903CF">
        <w:rPr>
          <w:bCs/>
        </w:rPr>
        <w:t xml:space="preserve">existing Links to Quality learning communities that are well-established and may best benefit from establishing a shared service network. Efforts should prioritize areas with families and children who are vulnerable, at risk, and underserved. </w:t>
      </w:r>
    </w:p>
    <w:p w14:paraId="7B61C965" w14:textId="77777777" w:rsidR="009F20C7" w:rsidRPr="00A903CF" w:rsidRDefault="009F20C7" w:rsidP="00CD0073">
      <w:pPr>
        <w:pStyle w:val="ListParagraph"/>
        <w:widowControl/>
        <w:numPr>
          <w:ilvl w:val="2"/>
          <w:numId w:val="18"/>
        </w:numPr>
        <w:autoSpaceDE/>
        <w:adjustRightInd/>
        <w:spacing w:after="160" w:line="256" w:lineRule="auto"/>
        <w:ind w:left="1350"/>
        <w:rPr>
          <w:bCs/>
        </w:rPr>
      </w:pPr>
      <w:r w:rsidRPr="00A903CF">
        <w:rPr>
          <w:bCs/>
        </w:rPr>
        <w:t xml:space="preserve">Provide education to </w:t>
      </w:r>
      <w:proofErr w:type="gramStart"/>
      <w:r w:rsidRPr="00A903CF">
        <w:rPr>
          <w:bCs/>
        </w:rPr>
        <w:t>child care</w:t>
      </w:r>
      <w:proofErr w:type="gramEnd"/>
      <w:r w:rsidRPr="00A903CF">
        <w:rPr>
          <w:bCs/>
        </w:rPr>
        <w:t xml:space="preserve"> providers about shared service models and possible outcomes that could benefit the unique needs of each network of providers.</w:t>
      </w:r>
    </w:p>
    <w:p w14:paraId="71782CFC" w14:textId="5E43856F" w:rsidR="009F20C7" w:rsidRPr="00A903CF" w:rsidRDefault="009F20C7" w:rsidP="00CD0073">
      <w:pPr>
        <w:pStyle w:val="ListParagraph"/>
        <w:widowControl/>
        <w:numPr>
          <w:ilvl w:val="2"/>
          <w:numId w:val="18"/>
        </w:numPr>
        <w:autoSpaceDE/>
        <w:adjustRightInd/>
        <w:spacing w:after="160" w:line="256" w:lineRule="auto"/>
        <w:ind w:left="1350"/>
      </w:pPr>
      <w:r w:rsidRPr="00A903CF">
        <w:rPr>
          <w:bCs/>
          <w:color w:val="000000"/>
        </w:rPr>
        <w:t>Include business practice support (</w:t>
      </w:r>
      <w:r w:rsidR="002C68AF" w:rsidRPr="00A903CF">
        <w:rPr>
          <w:bCs/>
          <w:color w:val="000000"/>
        </w:rPr>
        <w:t>i.e.,</w:t>
      </w:r>
      <w:r w:rsidRPr="00A903CF">
        <w:rPr>
          <w:bCs/>
          <w:color w:val="000000"/>
        </w:rPr>
        <w:t xml:space="preserve"> payroll, benefits management, banking, food services, paperwork, increased automation, centralized administration, etc.) and high-quality care practice supports (</w:t>
      </w:r>
      <w:proofErr w:type="gramStart"/>
      <w:r w:rsidRPr="00A903CF">
        <w:rPr>
          <w:bCs/>
          <w:color w:val="000000"/>
        </w:rPr>
        <w:t>i.e.</w:t>
      </w:r>
      <w:proofErr w:type="gramEnd"/>
      <w:r w:rsidRPr="00A903CF">
        <w:rPr>
          <w:bCs/>
          <w:color w:val="000000"/>
        </w:rPr>
        <w:t xml:space="preserve"> assistance in early national accreditation, accessing funding opportunities to support professional development, creating a nurturing and responsive learning environment, </w:t>
      </w:r>
      <w:r w:rsidR="002C68AF" w:rsidRPr="00A903CF">
        <w:rPr>
          <w:bCs/>
          <w:color w:val="000000"/>
        </w:rPr>
        <w:t>etc.</w:t>
      </w:r>
      <w:r w:rsidRPr="00A903CF">
        <w:rPr>
          <w:bCs/>
          <w:color w:val="000000"/>
        </w:rPr>
        <w:t>) as the primary pillars for which the shared services are determined and implemented.</w:t>
      </w:r>
    </w:p>
    <w:p w14:paraId="2A62C525" w14:textId="77777777" w:rsidR="009F20C7" w:rsidRPr="00A903CF" w:rsidRDefault="009F20C7" w:rsidP="00CD0073">
      <w:pPr>
        <w:pStyle w:val="ListParagraph"/>
        <w:widowControl/>
        <w:numPr>
          <w:ilvl w:val="2"/>
          <w:numId w:val="18"/>
        </w:numPr>
        <w:autoSpaceDE/>
        <w:adjustRightInd/>
        <w:spacing w:after="160" w:line="256" w:lineRule="auto"/>
        <w:ind w:left="1350"/>
      </w:pPr>
      <w:r w:rsidRPr="00A903CF">
        <w:rPr>
          <w:bCs/>
          <w:color w:val="000000"/>
        </w:rPr>
        <w:t xml:space="preserve">Determine current strengths and needs in each learning community </w:t>
      </w:r>
      <w:proofErr w:type="gramStart"/>
      <w:r w:rsidRPr="00A903CF">
        <w:rPr>
          <w:bCs/>
          <w:color w:val="000000"/>
        </w:rPr>
        <w:t>in order to</w:t>
      </w:r>
      <w:proofErr w:type="gramEnd"/>
      <w:r w:rsidRPr="00A903CF">
        <w:rPr>
          <w:bCs/>
          <w:color w:val="000000"/>
        </w:rPr>
        <w:t xml:space="preserve"> establish opportunities for services that could be shared between participating providers using relevant current data and information, as well as any need assessment tools. If an existing needs assessment tool is deemed unavailable, one would need to be developed and implemented. </w:t>
      </w:r>
    </w:p>
    <w:p w14:paraId="2A31F130" w14:textId="77777777" w:rsidR="009F20C7" w:rsidRPr="00A903CF" w:rsidRDefault="009F20C7" w:rsidP="00CD0073">
      <w:pPr>
        <w:pStyle w:val="ListParagraph"/>
        <w:widowControl/>
        <w:numPr>
          <w:ilvl w:val="2"/>
          <w:numId w:val="18"/>
        </w:numPr>
        <w:autoSpaceDE/>
        <w:adjustRightInd/>
        <w:spacing w:after="160" w:line="256" w:lineRule="auto"/>
        <w:ind w:left="1350"/>
      </w:pPr>
      <w:r w:rsidRPr="00A903CF">
        <w:rPr>
          <w:bCs/>
        </w:rPr>
        <w:t>Utilize the needs assessment results to provide staffing support services and/or locating additional resources at both the local and state-level reflective of each learning community</w:t>
      </w:r>
      <w:r w:rsidRPr="00A903CF">
        <w:t>.</w:t>
      </w:r>
    </w:p>
    <w:p w14:paraId="58FE829F" w14:textId="77777777" w:rsidR="009F20C7" w:rsidRPr="00A903CF" w:rsidRDefault="009F20C7" w:rsidP="00CD0073">
      <w:pPr>
        <w:pStyle w:val="ListParagraph"/>
        <w:numPr>
          <w:ilvl w:val="3"/>
          <w:numId w:val="18"/>
        </w:numPr>
        <w:tabs>
          <w:tab w:val="left" w:pos="1080"/>
        </w:tabs>
        <w:spacing w:line="256" w:lineRule="auto"/>
        <w:ind w:left="1980" w:hanging="270"/>
        <w:rPr>
          <w:rFonts w:cs="Calibri"/>
        </w:rPr>
      </w:pPr>
      <w:r w:rsidRPr="00A903CF">
        <w:rPr>
          <w:rFonts w:cs="Calibri"/>
        </w:rPr>
        <w:t xml:space="preserve">Bookkeeping, Billing and Fee Collection </w:t>
      </w:r>
      <w:r w:rsidRPr="00A903CF">
        <w:rPr>
          <w:bCs/>
        </w:rPr>
        <w:t>Plan</w:t>
      </w:r>
    </w:p>
    <w:p w14:paraId="36E5F2D7" w14:textId="77777777" w:rsidR="009F20C7" w:rsidRPr="00A903CF" w:rsidRDefault="009F20C7" w:rsidP="00CD0073">
      <w:pPr>
        <w:pStyle w:val="ListParagraph"/>
        <w:numPr>
          <w:ilvl w:val="3"/>
          <w:numId w:val="18"/>
        </w:numPr>
        <w:tabs>
          <w:tab w:val="left" w:pos="1080"/>
        </w:tabs>
        <w:spacing w:line="256" w:lineRule="auto"/>
        <w:ind w:left="1980" w:hanging="270"/>
        <w:rPr>
          <w:rFonts w:cs="Calibri"/>
        </w:rPr>
      </w:pPr>
      <w:r w:rsidRPr="00A903CF">
        <w:rPr>
          <w:rFonts w:cs="Calibri"/>
        </w:rPr>
        <w:t xml:space="preserve">Marketing and Enrollment Management </w:t>
      </w:r>
    </w:p>
    <w:p w14:paraId="2EA1FD38" w14:textId="77777777" w:rsidR="009F20C7" w:rsidRPr="00A903CF" w:rsidRDefault="009F20C7" w:rsidP="00CD0073">
      <w:pPr>
        <w:pStyle w:val="ListParagraph"/>
        <w:numPr>
          <w:ilvl w:val="3"/>
          <w:numId w:val="18"/>
        </w:numPr>
        <w:tabs>
          <w:tab w:val="left" w:pos="1080"/>
        </w:tabs>
        <w:spacing w:line="256" w:lineRule="auto"/>
        <w:ind w:left="1980" w:hanging="270"/>
        <w:rPr>
          <w:rFonts w:cs="Calibri"/>
        </w:rPr>
      </w:pPr>
      <w:r w:rsidRPr="00A903CF">
        <w:rPr>
          <w:rFonts w:cs="Calibri"/>
        </w:rPr>
        <w:t xml:space="preserve">Shared In-person Professional Development </w:t>
      </w:r>
    </w:p>
    <w:p w14:paraId="177C2264" w14:textId="77777777" w:rsidR="009F20C7" w:rsidRPr="00A903CF" w:rsidRDefault="009F20C7" w:rsidP="00CD0073">
      <w:pPr>
        <w:pStyle w:val="ListParagraph"/>
        <w:numPr>
          <w:ilvl w:val="3"/>
          <w:numId w:val="18"/>
        </w:numPr>
        <w:tabs>
          <w:tab w:val="left" w:pos="1080"/>
        </w:tabs>
        <w:spacing w:line="256" w:lineRule="auto"/>
        <w:ind w:left="1980" w:hanging="270"/>
        <w:rPr>
          <w:rFonts w:cs="Calibri"/>
        </w:rPr>
      </w:pPr>
      <w:r w:rsidRPr="00A903CF">
        <w:rPr>
          <w:rFonts w:cs="Calibri"/>
        </w:rPr>
        <w:t xml:space="preserve">Shared Administrative Staff </w:t>
      </w:r>
    </w:p>
    <w:p w14:paraId="10401007" w14:textId="77777777" w:rsidR="009F20C7" w:rsidRPr="00A903CF" w:rsidRDefault="009F20C7" w:rsidP="00CD0073">
      <w:pPr>
        <w:pStyle w:val="ListParagraph"/>
        <w:numPr>
          <w:ilvl w:val="3"/>
          <w:numId w:val="18"/>
        </w:numPr>
        <w:tabs>
          <w:tab w:val="left" w:pos="1080"/>
        </w:tabs>
        <w:spacing w:line="256" w:lineRule="auto"/>
        <w:ind w:left="1980" w:hanging="270"/>
        <w:rPr>
          <w:rFonts w:cs="Calibri"/>
        </w:rPr>
      </w:pPr>
      <w:r w:rsidRPr="00A903CF">
        <w:rPr>
          <w:rFonts w:cs="Calibri"/>
        </w:rPr>
        <w:t xml:space="preserve">Fundraising and Fund Development </w:t>
      </w:r>
    </w:p>
    <w:p w14:paraId="04B38AC7" w14:textId="77777777" w:rsidR="009F20C7" w:rsidRPr="00A903CF" w:rsidRDefault="009F20C7" w:rsidP="00CD0073">
      <w:pPr>
        <w:pStyle w:val="ListParagraph"/>
        <w:numPr>
          <w:ilvl w:val="3"/>
          <w:numId w:val="18"/>
        </w:numPr>
        <w:tabs>
          <w:tab w:val="left" w:pos="1080"/>
        </w:tabs>
        <w:spacing w:line="256" w:lineRule="auto"/>
        <w:ind w:left="1980" w:hanging="270"/>
        <w:rPr>
          <w:rFonts w:cs="Calibri"/>
        </w:rPr>
      </w:pPr>
      <w:r w:rsidRPr="00A903CF">
        <w:rPr>
          <w:rFonts w:cs="Calibri"/>
        </w:rPr>
        <w:t xml:space="preserve">Staff Recruitment and Substitute Pool </w:t>
      </w:r>
    </w:p>
    <w:p w14:paraId="76DFAA8A" w14:textId="77777777" w:rsidR="009F20C7" w:rsidRPr="00A903CF" w:rsidRDefault="009F20C7" w:rsidP="00CD0073">
      <w:pPr>
        <w:pStyle w:val="ListParagraph"/>
        <w:numPr>
          <w:ilvl w:val="3"/>
          <w:numId w:val="18"/>
        </w:numPr>
        <w:tabs>
          <w:tab w:val="left" w:pos="1080"/>
        </w:tabs>
        <w:spacing w:line="256" w:lineRule="auto"/>
        <w:ind w:left="1980" w:hanging="270"/>
        <w:rPr>
          <w:rFonts w:cs="Calibri"/>
        </w:rPr>
      </w:pPr>
      <w:r w:rsidRPr="00A903CF">
        <w:rPr>
          <w:rFonts w:cs="Calibri"/>
        </w:rPr>
        <w:lastRenderedPageBreak/>
        <w:t xml:space="preserve">Janitorial and Maintenance Services </w:t>
      </w:r>
    </w:p>
    <w:p w14:paraId="7D9E5D73" w14:textId="77777777" w:rsidR="009F20C7" w:rsidRPr="00A903CF" w:rsidRDefault="009F20C7" w:rsidP="00CD0073">
      <w:pPr>
        <w:pStyle w:val="ListParagraph"/>
        <w:numPr>
          <w:ilvl w:val="3"/>
          <w:numId w:val="18"/>
        </w:numPr>
        <w:tabs>
          <w:tab w:val="left" w:pos="1080"/>
        </w:tabs>
        <w:spacing w:after="160" w:line="256" w:lineRule="auto"/>
        <w:ind w:left="1980" w:hanging="270"/>
        <w:rPr>
          <w:rFonts w:cs="Calibri"/>
        </w:rPr>
      </w:pPr>
      <w:r w:rsidRPr="00A903CF">
        <w:rPr>
          <w:rFonts w:cs="Calibri"/>
        </w:rPr>
        <w:t xml:space="preserve">Joint Purchasing </w:t>
      </w:r>
    </w:p>
    <w:p w14:paraId="3F740594" w14:textId="5F62CECF" w:rsidR="009F20C7" w:rsidRPr="00A903CF" w:rsidRDefault="009F20C7" w:rsidP="00CD0073">
      <w:pPr>
        <w:pStyle w:val="ListParagraph"/>
        <w:widowControl/>
        <w:numPr>
          <w:ilvl w:val="2"/>
          <w:numId w:val="18"/>
        </w:numPr>
        <w:autoSpaceDE/>
        <w:adjustRightInd/>
        <w:spacing w:after="160" w:line="256" w:lineRule="auto"/>
        <w:ind w:left="1350"/>
      </w:pPr>
      <w:r w:rsidRPr="16024605">
        <w:rPr>
          <w:color w:val="000000" w:themeColor="text1"/>
        </w:rPr>
        <w:t>Explore options for collaboration and coordination with other community groups/organizations/individuals delivering services or expertise in any iden</w:t>
      </w:r>
      <w:r w:rsidR="526885D8" w:rsidRPr="16024605">
        <w:rPr>
          <w:color w:val="000000" w:themeColor="text1"/>
        </w:rPr>
        <w:t>ti</w:t>
      </w:r>
      <w:r w:rsidRPr="16024605">
        <w:rPr>
          <w:color w:val="000000" w:themeColor="text1"/>
        </w:rPr>
        <w:t>fied areas of support for the shared service network (</w:t>
      </w:r>
      <w:r w:rsidR="002C68AF" w:rsidRPr="16024605">
        <w:rPr>
          <w:color w:val="000000" w:themeColor="text1"/>
        </w:rPr>
        <w:t>i.e.,</w:t>
      </w:r>
      <w:r w:rsidRPr="16024605">
        <w:rPr>
          <w:color w:val="000000" w:themeColor="text1"/>
        </w:rPr>
        <w:t xml:space="preserve"> business practices, coaching and/or professional development around high-quality early care and education practices, employing diverse strategies to address staffing shortages, creating and/or administering a shared service network, etc.)</w:t>
      </w:r>
    </w:p>
    <w:p w14:paraId="6106E1E5" w14:textId="77777777" w:rsidR="009F20C7" w:rsidRPr="00A903CF" w:rsidRDefault="009F20C7" w:rsidP="00CD0073">
      <w:pPr>
        <w:pStyle w:val="ListParagraph"/>
        <w:widowControl/>
        <w:numPr>
          <w:ilvl w:val="2"/>
          <w:numId w:val="18"/>
        </w:numPr>
        <w:autoSpaceDE/>
        <w:adjustRightInd/>
        <w:spacing w:after="160" w:line="256" w:lineRule="auto"/>
        <w:ind w:left="1350"/>
        <w:rPr>
          <w:b/>
          <w:bCs/>
        </w:rPr>
      </w:pPr>
      <w:r w:rsidRPr="00A903CF">
        <w:rPr>
          <w:bCs/>
          <w:color w:val="000000"/>
        </w:rPr>
        <w:t xml:space="preserve">Identify any opportunities for public-private partnerships that could potentially provide financial support for their local network or providers. </w:t>
      </w:r>
      <w:bookmarkEnd w:id="5"/>
    </w:p>
    <w:p w14:paraId="6014F3F1" w14:textId="77777777" w:rsidR="00CF6561" w:rsidRPr="00A903CF" w:rsidRDefault="00CF6561" w:rsidP="003F3D17">
      <w:pPr>
        <w:pStyle w:val="CommentText"/>
        <w:tabs>
          <w:tab w:val="clear" w:pos="1080"/>
          <w:tab w:val="left" w:pos="0"/>
        </w:tabs>
        <w:ind w:left="0" w:firstLine="0"/>
        <w:rPr>
          <w:szCs w:val="24"/>
        </w:rPr>
      </w:pPr>
    </w:p>
    <w:p w14:paraId="1EDF5805" w14:textId="77777777" w:rsidR="00D367B6" w:rsidRPr="00484896" w:rsidRDefault="007830AC" w:rsidP="003F3D17">
      <w:pPr>
        <w:pStyle w:val="CommentText"/>
        <w:tabs>
          <w:tab w:val="clear" w:pos="1080"/>
          <w:tab w:val="left" w:pos="0"/>
        </w:tabs>
        <w:ind w:left="0" w:firstLine="0"/>
        <w:rPr>
          <w:szCs w:val="24"/>
        </w:rPr>
      </w:pPr>
      <w:r w:rsidRPr="00A903CF">
        <w:rPr>
          <w:szCs w:val="24"/>
        </w:rPr>
        <w:t>This grant will be awarded to</w:t>
      </w:r>
      <w:r w:rsidR="00F665B4" w:rsidRPr="00A903CF">
        <w:rPr>
          <w:szCs w:val="24"/>
        </w:rPr>
        <w:t xml:space="preserve"> </w:t>
      </w:r>
      <w:r w:rsidR="00E85CFD" w:rsidRPr="00A903CF">
        <w:rPr>
          <w:szCs w:val="24"/>
        </w:rPr>
        <w:t xml:space="preserve">a </w:t>
      </w:r>
      <w:r w:rsidR="00B55154" w:rsidRPr="00A903CF">
        <w:t>for-profit or non-profit organization or public governmental entity</w:t>
      </w:r>
      <w:r w:rsidR="00F665B4" w:rsidRPr="00A903CF">
        <w:t xml:space="preserve"> </w:t>
      </w:r>
      <w:r w:rsidRPr="00A903CF">
        <w:rPr>
          <w:szCs w:val="24"/>
        </w:rPr>
        <w:t xml:space="preserve">that </w:t>
      </w:r>
      <w:proofErr w:type="gramStart"/>
      <w:r w:rsidR="00F665B4" w:rsidRPr="00A903CF">
        <w:t xml:space="preserve">has </w:t>
      </w:r>
      <w:r w:rsidRPr="00A903CF">
        <w:rPr>
          <w:szCs w:val="24"/>
        </w:rPr>
        <w:t>the ability to</w:t>
      </w:r>
      <w:proofErr w:type="gramEnd"/>
      <w:r w:rsidRPr="00A903CF">
        <w:rPr>
          <w:szCs w:val="24"/>
        </w:rPr>
        <w:t xml:space="preserve"> make</w:t>
      </w:r>
      <w:r w:rsidR="00FC7063" w:rsidRPr="00A903CF">
        <w:rPr>
          <w:szCs w:val="24"/>
        </w:rPr>
        <w:t xml:space="preserve"> a </w:t>
      </w:r>
      <w:r w:rsidR="005D3119" w:rsidRPr="00A903CF">
        <w:t>State</w:t>
      </w:r>
      <w:r w:rsidR="006A7282" w:rsidRPr="00A903CF">
        <w:rPr>
          <w:szCs w:val="24"/>
        </w:rPr>
        <w:t>-</w:t>
      </w:r>
      <w:r w:rsidRPr="00A903CF">
        <w:rPr>
          <w:szCs w:val="24"/>
        </w:rPr>
        <w:t>wide impact</w:t>
      </w:r>
      <w:r w:rsidR="005D3119" w:rsidRPr="00A903CF">
        <w:rPr>
          <w:szCs w:val="24"/>
        </w:rPr>
        <w:t xml:space="preserve">. </w:t>
      </w:r>
      <w:r w:rsidRPr="00A903CF">
        <w:rPr>
          <w:szCs w:val="24"/>
        </w:rPr>
        <w:t xml:space="preserve">Programs should </w:t>
      </w:r>
      <w:r w:rsidR="00F665B4" w:rsidRPr="00A903CF">
        <w:rPr>
          <w:szCs w:val="24"/>
        </w:rPr>
        <w:t>contain</w:t>
      </w:r>
      <w:r w:rsidRPr="00A903CF">
        <w:rPr>
          <w:szCs w:val="24"/>
        </w:rPr>
        <w:t xml:space="preserve"> design elements that may include the following:</w:t>
      </w:r>
      <w:r w:rsidR="00911E09" w:rsidRPr="00484896">
        <w:rPr>
          <w:szCs w:val="24"/>
        </w:rPr>
        <w:t xml:space="preserve"> </w:t>
      </w:r>
    </w:p>
    <w:p w14:paraId="794067C4" w14:textId="77777777" w:rsidR="00B55154" w:rsidRPr="00484896" w:rsidRDefault="00B55154" w:rsidP="00B55154">
      <w:pPr>
        <w:ind w:left="2160"/>
        <w:rPr>
          <w:b/>
          <w:bCs/>
        </w:rPr>
      </w:pPr>
    </w:p>
    <w:p w14:paraId="36D9D3FF" w14:textId="77777777" w:rsidR="009F20C7" w:rsidRDefault="009F20C7" w:rsidP="00CD0073">
      <w:pPr>
        <w:numPr>
          <w:ilvl w:val="0"/>
          <w:numId w:val="20"/>
        </w:numPr>
        <w:ind w:left="720" w:hanging="360"/>
        <w:rPr>
          <w:b/>
          <w:bCs/>
        </w:rPr>
      </w:pPr>
      <w:r>
        <w:rPr>
          <w:b/>
          <w:bCs/>
        </w:rPr>
        <w:t>The Child Care Quality Improvement and Support System plan will include:</w:t>
      </w:r>
    </w:p>
    <w:p w14:paraId="5DA6B8F9" w14:textId="77777777" w:rsidR="009F20C7" w:rsidRDefault="009F20C7" w:rsidP="00CD0073">
      <w:pPr>
        <w:numPr>
          <w:ilvl w:val="1"/>
          <w:numId w:val="20"/>
        </w:numPr>
        <w:ind w:left="1080"/>
        <w:rPr>
          <w:b/>
          <w:bCs/>
        </w:rPr>
      </w:pPr>
      <w:r>
        <w:t xml:space="preserve">Strategies to design and facilitate online, virtual and in-person technical assistance and support that is inclusive and accessible to all </w:t>
      </w:r>
      <w:proofErr w:type="gramStart"/>
      <w:r>
        <w:t>child care</w:t>
      </w:r>
      <w:proofErr w:type="gramEnd"/>
      <w:r>
        <w:t xml:space="preserve"> professionals statewide. </w:t>
      </w:r>
    </w:p>
    <w:p w14:paraId="60131267" w14:textId="77777777" w:rsidR="009F20C7" w:rsidRDefault="009F20C7" w:rsidP="00CD0073">
      <w:pPr>
        <w:numPr>
          <w:ilvl w:val="1"/>
          <w:numId w:val="20"/>
        </w:numPr>
        <w:ind w:left="1080"/>
        <w:rPr>
          <w:b/>
          <w:bCs/>
        </w:rPr>
      </w:pPr>
      <w:r>
        <w:t xml:space="preserve">A staffing plan to include consultants within the QRIS and learning communities to provide resources, and other supports to early childhood care and education providers.  </w:t>
      </w:r>
    </w:p>
    <w:p w14:paraId="56B5F37A" w14:textId="77777777" w:rsidR="009F20C7" w:rsidRDefault="009F20C7" w:rsidP="00CD0073">
      <w:pPr>
        <w:numPr>
          <w:ilvl w:val="1"/>
          <w:numId w:val="20"/>
        </w:numPr>
        <w:ind w:left="1080"/>
        <w:rPr>
          <w:b/>
          <w:bCs/>
        </w:rPr>
      </w:pPr>
      <w:r w:rsidRPr="009F20C7">
        <w:rPr>
          <w:color w:val="000000"/>
        </w:rPr>
        <w:t>Development of a QRIS that assists participants in the progression through the quality indicators and portfolio development.</w:t>
      </w:r>
    </w:p>
    <w:p w14:paraId="1D4A650A" w14:textId="7E1AE6B7" w:rsidR="009F20C7" w:rsidRDefault="009F20C7" w:rsidP="00CD0073">
      <w:pPr>
        <w:numPr>
          <w:ilvl w:val="1"/>
          <w:numId w:val="20"/>
        </w:numPr>
        <w:ind w:left="1080"/>
        <w:rPr>
          <w:b/>
          <w:bCs/>
        </w:rPr>
      </w:pPr>
      <w:r w:rsidRPr="009F20C7">
        <w:rPr>
          <w:color w:val="000000"/>
        </w:rPr>
        <w:t xml:space="preserve">Expansion and growth of the learning communities that assist participants in joining and participating in </w:t>
      </w:r>
      <w:r w:rsidR="002C68AF" w:rsidRPr="009F20C7">
        <w:rPr>
          <w:color w:val="000000"/>
        </w:rPr>
        <w:t>peer-to-peer</w:t>
      </w:r>
      <w:r w:rsidRPr="009F20C7">
        <w:rPr>
          <w:color w:val="000000"/>
        </w:rPr>
        <w:t xml:space="preserve"> support.  </w:t>
      </w:r>
    </w:p>
    <w:p w14:paraId="4A1302AE" w14:textId="77777777" w:rsidR="009F20C7" w:rsidRDefault="009F20C7" w:rsidP="00CD0073">
      <w:pPr>
        <w:numPr>
          <w:ilvl w:val="1"/>
          <w:numId w:val="20"/>
        </w:numPr>
        <w:ind w:left="1080"/>
        <w:rPr>
          <w:b/>
          <w:bCs/>
        </w:rPr>
      </w:pPr>
      <w:r w:rsidRPr="009F20C7">
        <w:rPr>
          <w:color w:val="000000"/>
        </w:rPr>
        <w:t>Creation within the peer support group(s) in the different learning communities to establish shared service networks. The goal of these networks would be to strengthening processes for the providers in each group based on location and needs identified by the members of each learning community.</w:t>
      </w:r>
    </w:p>
    <w:p w14:paraId="565AA314" w14:textId="77777777" w:rsidR="009F20C7" w:rsidRDefault="009F20C7" w:rsidP="00CD0073">
      <w:pPr>
        <w:numPr>
          <w:ilvl w:val="1"/>
          <w:numId w:val="20"/>
        </w:numPr>
        <w:ind w:left="1080"/>
        <w:rPr>
          <w:b/>
          <w:bCs/>
        </w:rPr>
      </w:pPr>
      <w:r w:rsidRPr="009F20C7">
        <w:rPr>
          <w:color w:val="000000"/>
        </w:rPr>
        <w:t xml:space="preserve">Assistance for </w:t>
      </w:r>
      <w:proofErr w:type="gramStart"/>
      <w:r w:rsidRPr="009F20C7">
        <w:rPr>
          <w:color w:val="000000"/>
        </w:rPr>
        <w:t>child care</w:t>
      </w:r>
      <w:proofErr w:type="gramEnd"/>
      <w:r w:rsidRPr="009F20C7">
        <w:rPr>
          <w:color w:val="000000"/>
        </w:rPr>
        <w:t xml:space="preserve"> providers who are referred to them by early childhood organizations prior to the full implementation of Links to Quality statewide.  This assistance may or may not directly align with the L2Q standards of quality but will be to provide basic business processes supports for </w:t>
      </w:r>
      <w:proofErr w:type="gramStart"/>
      <w:r w:rsidRPr="009F20C7">
        <w:rPr>
          <w:color w:val="000000"/>
        </w:rPr>
        <w:t>child care</w:t>
      </w:r>
      <w:proofErr w:type="gramEnd"/>
      <w:r w:rsidRPr="009F20C7">
        <w:rPr>
          <w:color w:val="000000"/>
        </w:rPr>
        <w:t xml:space="preserve"> providers, such as recordkeeping and fulfilling reports as part of the Program Administration Support.</w:t>
      </w:r>
    </w:p>
    <w:p w14:paraId="6E2F163F" w14:textId="69120505" w:rsidR="009F20C7" w:rsidRDefault="009F20C7" w:rsidP="00CD0073">
      <w:pPr>
        <w:numPr>
          <w:ilvl w:val="1"/>
          <w:numId w:val="20"/>
        </w:numPr>
        <w:ind w:left="1080"/>
        <w:rPr>
          <w:b/>
          <w:bCs/>
        </w:rPr>
      </w:pPr>
      <w:r w:rsidRPr="009F20C7">
        <w:rPr>
          <w:color w:val="000000"/>
        </w:rPr>
        <w:t xml:space="preserve">An evaluation of the shared service networks which includes processes, strategies taken, lessons learned, recommendation, and any needs for further </w:t>
      </w:r>
      <w:r w:rsidR="002C68AF" w:rsidRPr="009F20C7">
        <w:rPr>
          <w:color w:val="000000"/>
        </w:rPr>
        <w:t>sustainability.</w:t>
      </w:r>
    </w:p>
    <w:p w14:paraId="1F7562E1" w14:textId="73578B79" w:rsidR="009F20C7" w:rsidRDefault="009F20C7" w:rsidP="00CD0073">
      <w:pPr>
        <w:numPr>
          <w:ilvl w:val="1"/>
          <w:numId w:val="20"/>
        </w:numPr>
        <w:ind w:left="1080"/>
        <w:rPr>
          <w:b/>
          <w:bCs/>
        </w:rPr>
      </w:pPr>
      <w:r w:rsidRPr="16024605">
        <w:rPr>
          <w:color w:val="000000" w:themeColor="text1"/>
        </w:rPr>
        <w:t xml:space="preserve">An evaluation </w:t>
      </w:r>
      <w:r w:rsidR="002C68AF" w:rsidRPr="16024605">
        <w:rPr>
          <w:color w:val="000000" w:themeColor="text1"/>
        </w:rPr>
        <w:t>of local</w:t>
      </w:r>
      <w:r w:rsidRPr="16024605">
        <w:rPr>
          <w:color w:val="000000" w:themeColor="text1"/>
        </w:rPr>
        <w:t xml:space="preserve">, </w:t>
      </w:r>
      <w:proofErr w:type="gramStart"/>
      <w:r w:rsidRPr="16024605">
        <w:rPr>
          <w:color w:val="000000" w:themeColor="text1"/>
        </w:rPr>
        <w:t>statewide</w:t>
      </w:r>
      <w:proofErr w:type="gramEnd"/>
      <w:r w:rsidRPr="16024605">
        <w:rPr>
          <w:color w:val="000000" w:themeColor="text1"/>
        </w:rPr>
        <w:t xml:space="preserve"> and national resources and services available.  Report this information as part of an environmental scan based on defined geographical areas to identify resources and services availability and location of those resou</w:t>
      </w:r>
      <w:r w:rsidR="096A96FF" w:rsidRPr="16024605">
        <w:rPr>
          <w:color w:val="000000" w:themeColor="text1"/>
        </w:rPr>
        <w:t>r</w:t>
      </w:r>
      <w:r w:rsidRPr="16024605">
        <w:rPr>
          <w:color w:val="000000" w:themeColor="text1"/>
        </w:rPr>
        <w:t>ces and services. Include recommendations addressing gaps found through the environmental scan specific to the different geographic areas across the state.</w:t>
      </w:r>
    </w:p>
    <w:p w14:paraId="755F0C1B" w14:textId="77777777" w:rsidR="009F20C7" w:rsidRDefault="009F20C7" w:rsidP="00CD0073">
      <w:pPr>
        <w:numPr>
          <w:ilvl w:val="1"/>
          <w:numId w:val="20"/>
        </w:numPr>
        <w:ind w:left="1080"/>
        <w:rPr>
          <w:b/>
          <w:bCs/>
        </w:rPr>
      </w:pPr>
      <w:r w:rsidRPr="009F20C7">
        <w:rPr>
          <w:color w:val="000000"/>
        </w:rPr>
        <w:t xml:space="preserve">Strategies for collaboration with existing </w:t>
      </w:r>
      <w:r>
        <w:t>early care and education resources and organizations at the community, regional, and state-level</w:t>
      </w:r>
      <w:r w:rsidRPr="009F20C7">
        <w:rPr>
          <w:color w:val="000000"/>
        </w:rPr>
        <w:t xml:space="preserve"> within each learning community.</w:t>
      </w:r>
    </w:p>
    <w:p w14:paraId="5A6054C1" w14:textId="008E8810" w:rsidR="009F20C7" w:rsidRDefault="009F20C7" w:rsidP="00CD0073">
      <w:pPr>
        <w:numPr>
          <w:ilvl w:val="1"/>
          <w:numId w:val="20"/>
        </w:numPr>
        <w:ind w:left="1080"/>
        <w:rPr>
          <w:b/>
          <w:bCs/>
        </w:rPr>
      </w:pPr>
      <w:r w:rsidRPr="009F20C7">
        <w:rPr>
          <w:rFonts w:eastAsia="Calibri"/>
          <w:color w:val="000000"/>
        </w:rPr>
        <w:t xml:space="preserve">Strategies to conducting one annual satisfaction survey of the participants of </w:t>
      </w:r>
      <w:proofErr w:type="gramStart"/>
      <w:r w:rsidRPr="009F20C7">
        <w:rPr>
          <w:rFonts w:eastAsia="Calibri"/>
          <w:color w:val="000000"/>
        </w:rPr>
        <w:t>child care</w:t>
      </w:r>
      <w:proofErr w:type="gramEnd"/>
      <w:r w:rsidRPr="009F20C7">
        <w:rPr>
          <w:rFonts w:eastAsia="Calibri"/>
          <w:color w:val="000000"/>
        </w:rPr>
        <w:t xml:space="preserve"> quality improvement and support </w:t>
      </w:r>
      <w:r w:rsidR="002C68AF" w:rsidRPr="009F20C7">
        <w:rPr>
          <w:rFonts w:eastAsia="Calibri"/>
          <w:color w:val="000000"/>
        </w:rPr>
        <w:t>system.</w:t>
      </w:r>
      <w:r w:rsidRPr="009F20C7">
        <w:rPr>
          <w:rFonts w:eastAsia="Calibri"/>
          <w:color w:val="000000"/>
        </w:rPr>
        <w:t xml:space="preserve"> Surveys will be completed annually to support the ongoing continuous improvement.</w:t>
      </w:r>
    </w:p>
    <w:p w14:paraId="3CA04E26" w14:textId="77777777" w:rsidR="009F20C7" w:rsidRDefault="009F20C7" w:rsidP="009F20C7">
      <w:pPr>
        <w:ind w:left="1080"/>
        <w:rPr>
          <w:b/>
          <w:bCs/>
        </w:rPr>
      </w:pPr>
    </w:p>
    <w:p w14:paraId="6CE2E011" w14:textId="77777777" w:rsidR="009F20C7" w:rsidRDefault="009F20C7" w:rsidP="00CD0073">
      <w:pPr>
        <w:numPr>
          <w:ilvl w:val="0"/>
          <w:numId w:val="20"/>
        </w:numPr>
        <w:ind w:left="720" w:hanging="360"/>
        <w:rPr>
          <w:b/>
          <w:bCs/>
        </w:rPr>
      </w:pPr>
      <w:r>
        <w:rPr>
          <w:b/>
          <w:bCs/>
        </w:rPr>
        <w:t xml:space="preserve">All responders must demonstrate knowledge and understanding of </w:t>
      </w:r>
      <w:proofErr w:type="gramStart"/>
      <w:r>
        <w:rPr>
          <w:b/>
          <w:bCs/>
        </w:rPr>
        <w:t>child care</w:t>
      </w:r>
      <w:proofErr w:type="gramEnd"/>
      <w:r>
        <w:rPr>
          <w:b/>
          <w:bCs/>
        </w:rPr>
        <w:t xml:space="preserve"> quality improvement and supports related to:</w:t>
      </w:r>
    </w:p>
    <w:p w14:paraId="56BAEB54" w14:textId="77067EE3" w:rsidR="009F20C7" w:rsidRDefault="009F20C7" w:rsidP="00CD0073">
      <w:pPr>
        <w:widowControl/>
        <w:numPr>
          <w:ilvl w:val="1"/>
          <w:numId w:val="20"/>
        </w:numPr>
        <w:autoSpaceDE/>
        <w:adjustRightInd/>
        <w:ind w:left="1080"/>
        <w:contextualSpacing/>
        <w:rPr>
          <w:rFonts w:eastAsia="Calibri"/>
        </w:rPr>
      </w:pPr>
      <w:r>
        <w:rPr>
          <w:rFonts w:eastAsia="Calibri"/>
        </w:rPr>
        <w:t xml:space="preserve">The Kansas early care and education system, including an understanding of demographic characteristics and </w:t>
      </w:r>
      <w:r w:rsidR="002C68AF">
        <w:rPr>
          <w:rFonts w:eastAsia="Calibri"/>
        </w:rPr>
        <w:t>trends.</w:t>
      </w:r>
    </w:p>
    <w:p w14:paraId="5BE2D8CB" w14:textId="4F3EC9B2" w:rsidR="009F20C7" w:rsidRDefault="009F20C7" w:rsidP="00CD0073">
      <w:pPr>
        <w:widowControl/>
        <w:numPr>
          <w:ilvl w:val="1"/>
          <w:numId w:val="20"/>
        </w:numPr>
        <w:autoSpaceDE/>
        <w:adjustRightInd/>
        <w:ind w:left="1080"/>
        <w:rPr>
          <w:rFonts w:eastAsia="Calibri"/>
        </w:rPr>
      </w:pPr>
      <w:r>
        <w:rPr>
          <w:rFonts w:eastAsia="Calibri"/>
        </w:rPr>
        <w:t xml:space="preserve">The State’s </w:t>
      </w:r>
      <w:proofErr w:type="gramStart"/>
      <w:r>
        <w:rPr>
          <w:rFonts w:eastAsia="Calibri"/>
        </w:rPr>
        <w:t>child care</w:t>
      </w:r>
      <w:proofErr w:type="gramEnd"/>
      <w:r>
        <w:rPr>
          <w:rFonts w:eastAsia="Calibri"/>
        </w:rPr>
        <w:t xml:space="preserve"> workforce capacity, needs, trends and </w:t>
      </w:r>
      <w:r w:rsidR="002C68AF">
        <w:rPr>
          <w:rFonts w:eastAsia="Calibri"/>
        </w:rPr>
        <w:t>resources.</w:t>
      </w:r>
    </w:p>
    <w:p w14:paraId="28A3D770" w14:textId="36CC8104" w:rsidR="009F20C7" w:rsidRDefault="009F20C7" w:rsidP="00CD0073">
      <w:pPr>
        <w:widowControl/>
        <w:numPr>
          <w:ilvl w:val="1"/>
          <w:numId w:val="20"/>
        </w:numPr>
        <w:autoSpaceDE/>
        <w:adjustRightInd/>
        <w:ind w:left="1080"/>
        <w:rPr>
          <w:rFonts w:eastAsia="Calibri"/>
        </w:rPr>
      </w:pPr>
      <w:r>
        <w:rPr>
          <w:rFonts w:eastAsia="Calibri"/>
        </w:rPr>
        <w:lastRenderedPageBreak/>
        <w:t xml:space="preserve">Specific communities </w:t>
      </w:r>
      <w:proofErr w:type="gramStart"/>
      <w:r>
        <w:rPr>
          <w:rFonts w:eastAsia="Calibri"/>
        </w:rPr>
        <w:t>including:</w:t>
      </w:r>
      <w:proofErr w:type="gramEnd"/>
      <w:r>
        <w:rPr>
          <w:rFonts w:eastAsia="Calibri"/>
        </w:rPr>
        <w:t xml:space="preserve"> tribal, immigrants/refugee, low income, homeless, children with special needs and families with non-traditional work </w:t>
      </w:r>
      <w:r w:rsidR="002C68AF">
        <w:rPr>
          <w:rFonts w:eastAsia="Calibri"/>
        </w:rPr>
        <w:t>hours.</w:t>
      </w:r>
    </w:p>
    <w:p w14:paraId="308CA88C" w14:textId="5E7E37A4" w:rsidR="009F20C7" w:rsidRDefault="009F20C7" w:rsidP="00CD0073">
      <w:pPr>
        <w:widowControl/>
        <w:numPr>
          <w:ilvl w:val="1"/>
          <w:numId w:val="20"/>
        </w:numPr>
        <w:autoSpaceDE/>
        <w:adjustRightInd/>
        <w:ind w:left="1080"/>
        <w:rPr>
          <w:rFonts w:eastAsia="Calibri"/>
        </w:rPr>
      </w:pPr>
      <w:r>
        <w:rPr>
          <w:rFonts w:eastAsia="Calibri"/>
        </w:rPr>
        <w:t xml:space="preserve">Collaboration and/or partnerships with early childhood organizations, schools, </w:t>
      </w:r>
      <w:proofErr w:type="gramStart"/>
      <w:r>
        <w:rPr>
          <w:rFonts w:eastAsia="Calibri"/>
        </w:rPr>
        <w:t>programs</w:t>
      </w:r>
      <w:proofErr w:type="gramEnd"/>
      <w:r>
        <w:rPr>
          <w:rFonts w:eastAsia="Calibri"/>
        </w:rPr>
        <w:t xml:space="preserve"> and community-based organizations, including those in underserved and under-represented </w:t>
      </w:r>
      <w:r w:rsidR="002C68AF">
        <w:rPr>
          <w:rFonts w:eastAsia="Calibri"/>
        </w:rPr>
        <w:t>communities.</w:t>
      </w:r>
    </w:p>
    <w:p w14:paraId="1F2AD9EE" w14:textId="77777777" w:rsidR="009F20C7" w:rsidRDefault="009F20C7" w:rsidP="009F20C7">
      <w:pPr>
        <w:ind w:left="990"/>
        <w:rPr>
          <w:b/>
          <w:bCs/>
          <w:highlight w:val="yellow"/>
        </w:rPr>
      </w:pPr>
    </w:p>
    <w:p w14:paraId="49F7357C" w14:textId="77777777" w:rsidR="009F20C7" w:rsidRDefault="009F20C7" w:rsidP="00CD0073">
      <w:pPr>
        <w:numPr>
          <w:ilvl w:val="0"/>
          <w:numId w:val="20"/>
        </w:numPr>
        <w:ind w:left="720" w:hanging="360"/>
        <w:rPr>
          <w:b/>
          <w:bCs/>
        </w:rPr>
      </w:pPr>
      <w:r>
        <w:rPr>
          <w:b/>
          <w:bCs/>
        </w:rPr>
        <w:t>Community Consultants need wide, deep, and diverse knowledge and skills to be successful in their roles regarding the following areas:</w:t>
      </w:r>
    </w:p>
    <w:p w14:paraId="2BCBAE77" w14:textId="2B296978" w:rsidR="009F20C7" w:rsidRDefault="009F20C7" w:rsidP="00CD0073">
      <w:pPr>
        <w:widowControl/>
        <w:numPr>
          <w:ilvl w:val="1"/>
          <w:numId w:val="20"/>
        </w:numPr>
        <w:autoSpaceDE/>
        <w:adjustRightInd/>
        <w:ind w:left="1080"/>
        <w:rPr>
          <w:rFonts w:eastAsia="Calibri"/>
        </w:rPr>
      </w:pPr>
      <w:r>
        <w:rPr>
          <w:rFonts w:eastAsia="Calibri"/>
        </w:rPr>
        <w:t xml:space="preserve">Professionalism and Ethics that demonstrate competence and promotes professionalism in the field of early care and </w:t>
      </w:r>
      <w:r w:rsidR="002C68AF">
        <w:rPr>
          <w:rFonts w:eastAsia="Calibri"/>
        </w:rPr>
        <w:t>education.</w:t>
      </w:r>
    </w:p>
    <w:p w14:paraId="3FF0CB98" w14:textId="6EBFE0BB" w:rsidR="009F20C7" w:rsidRDefault="009F20C7" w:rsidP="00CD0073">
      <w:pPr>
        <w:widowControl/>
        <w:numPr>
          <w:ilvl w:val="1"/>
          <w:numId w:val="20"/>
        </w:numPr>
        <w:autoSpaceDE/>
        <w:adjustRightInd/>
        <w:ind w:left="1080"/>
        <w:rPr>
          <w:rFonts w:eastAsia="Calibri"/>
        </w:rPr>
      </w:pPr>
      <w:r>
        <w:rPr>
          <w:rFonts w:eastAsia="Calibri"/>
        </w:rPr>
        <w:t xml:space="preserve">Knowledge of Content which includes connections between theory and </w:t>
      </w:r>
      <w:r w:rsidR="002C68AF">
        <w:rPr>
          <w:rFonts w:eastAsia="Calibri"/>
        </w:rPr>
        <w:t>practice.</w:t>
      </w:r>
    </w:p>
    <w:p w14:paraId="13BF612F" w14:textId="77777777" w:rsidR="009F20C7" w:rsidRDefault="009F20C7" w:rsidP="00CD0073">
      <w:pPr>
        <w:widowControl/>
        <w:numPr>
          <w:ilvl w:val="1"/>
          <w:numId w:val="20"/>
        </w:numPr>
        <w:autoSpaceDE/>
        <w:adjustRightInd/>
        <w:ind w:left="1080"/>
        <w:rPr>
          <w:rFonts w:eastAsia="Calibri"/>
        </w:rPr>
      </w:pPr>
      <w:r>
        <w:rPr>
          <w:rFonts w:eastAsia="Calibri"/>
        </w:rPr>
        <w:t xml:space="preserve">Presentation Skills which include a supportive learning environment appropriate for adult learners </w:t>
      </w:r>
    </w:p>
    <w:p w14:paraId="30000F2F" w14:textId="77777777" w:rsidR="009F20C7" w:rsidRDefault="009F20C7" w:rsidP="00CD0073">
      <w:pPr>
        <w:widowControl/>
        <w:numPr>
          <w:ilvl w:val="1"/>
          <w:numId w:val="20"/>
        </w:numPr>
        <w:autoSpaceDE/>
        <w:adjustRightInd/>
        <w:ind w:left="1080"/>
        <w:rPr>
          <w:rFonts w:eastAsia="Calibri"/>
        </w:rPr>
      </w:pPr>
      <w:r>
        <w:rPr>
          <w:rFonts w:eastAsia="Calibri"/>
        </w:rPr>
        <w:t xml:space="preserve">Quality Assurance that creates a positive learning environment </w:t>
      </w:r>
    </w:p>
    <w:p w14:paraId="0D534004" w14:textId="77777777" w:rsidR="009F20C7" w:rsidRDefault="009F20C7" w:rsidP="00CD0073">
      <w:pPr>
        <w:widowControl/>
        <w:numPr>
          <w:ilvl w:val="1"/>
          <w:numId w:val="20"/>
        </w:numPr>
        <w:autoSpaceDE/>
        <w:adjustRightInd/>
        <w:ind w:left="1080"/>
        <w:rPr>
          <w:rFonts w:eastAsia="Calibri"/>
        </w:rPr>
      </w:pPr>
      <w:r>
        <w:rPr>
          <w:rFonts w:eastAsia="Calibri"/>
        </w:rPr>
        <w:t>Experience and knowledge of competencies and standards</w:t>
      </w:r>
    </w:p>
    <w:p w14:paraId="4DCB86EF" w14:textId="521D525B" w:rsidR="009F20C7" w:rsidRDefault="009F20C7" w:rsidP="00CD0073">
      <w:pPr>
        <w:widowControl/>
        <w:numPr>
          <w:ilvl w:val="1"/>
          <w:numId w:val="20"/>
        </w:numPr>
        <w:autoSpaceDE/>
        <w:adjustRightInd/>
        <w:ind w:left="1080"/>
        <w:rPr>
          <w:rFonts w:eastAsia="Calibri"/>
        </w:rPr>
      </w:pPr>
      <w:r>
        <w:rPr>
          <w:rFonts w:eastAsia="Calibri"/>
        </w:rPr>
        <w:t xml:space="preserve">Qualifications designed to enable </w:t>
      </w:r>
      <w:proofErr w:type="gramStart"/>
      <w:r>
        <w:rPr>
          <w:rFonts w:eastAsia="Calibri"/>
        </w:rPr>
        <w:t>child care</w:t>
      </w:r>
      <w:proofErr w:type="gramEnd"/>
      <w:r>
        <w:rPr>
          <w:rFonts w:eastAsia="Calibri"/>
        </w:rPr>
        <w:t xml:space="preserve"> professionals serving children eligible for CCDF services to promote the social, emotional, physical and cognitive development of children and improve the knowledge and skills of the child care workforce in working with children and </w:t>
      </w:r>
      <w:r w:rsidR="002C68AF">
        <w:rPr>
          <w:rFonts w:eastAsia="Calibri"/>
        </w:rPr>
        <w:t>families.</w:t>
      </w:r>
    </w:p>
    <w:p w14:paraId="1404627B" w14:textId="77777777" w:rsidR="009F20C7" w:rsidRDefault="009F20C7" w:rsidP="00CD0073">
      <w:pPr>
        <w:widowControl/>
        <w:numPr>
          <w:ilvl w:val="1"/>
          <w:numId w:val="20"/>
        </w:numPr>
        <w:autoSpaceDE/>
        <w:adjustRightInd/>
        <w:ind w:left="1080"/>
        <w:rPr>
          <w:rFonts w:eastAsia="Calibri"/>
        </w:rPr>
      </w:pPr>
      <w:r>
        <w:rPr>
          <w:rFonts w:eastAsia="Calibri"/>
        </w:rPr>
        <w:t xml:space="preserve">Have a minimum of </w:t>
      </w:r>
      <w:r w:rsidRPr="009F20C7">
        <w:rPr>
          <w:color w:val="000000"/>
        </w:rPr>
        <w:t xml:space="preserve">an associate degree with five (5) years’ experience in Early Childhood or a related field or a bachelor’s degree with two (2) years’ experience in Early Childhood or a related field for Links to Quality consultants. </w:t>
      </w:r>
    </w:p>
    <w:p w14:paraId="0742D27E" w14:textId="77777777" w:rsidR="009F20C7" w:rsidRDefault="009F20C7" w:rsidP="00CD0073">
      <w:pPr>
        <w:widowControl/>
        <w:numPr>
          <w:ilvl w:val="1"/>
          <w:numId w:val="20"/>
        </w:numPr>
        <w:autoSpaceDE/>
        <w:adjustRightInd/>
        <w:ind w:left="1080"/>
        <w:rPr>
          <w:rFonts w:eastAsia="Calibri"/>
        </w:rPr>
      </w:pPr>
      <w:r>
        <w:rPr>
          <w:rFonts w:eastAsia="Calibri"/>
        </w:rPr>
        <w:t xml:space="preserve">Have a minimum of </w:t>
      </w:r>
      <w:r w:rsidRPr="009F20C7">
        <w:rPr>
          <w:color w:val="000000"/>
        </w:rPr>
        <w:t>experience in early childhood, adult learning concept, facilitation skills and a preferred knowledge in shared services.</w:t>
      </w:r>
    </w:p>
    <w:p w14:paraId="2991DC07" w14:textId="49ED409A" w:rsidR="009F20C7" w:rsidRDefault="002C68AF" w:rsidP="00CD0073">
      <w:pPr>
        <w:widowControl/>
        <w:numPr>
          <w:ilvl w:val="1"/>
          <w:numId w:val="20"/>
        </w:numPr>
        <w:autoSpaceDE/>
        <w:adjustRightInd/>
        <w:ind w:left="1080"/>
        <w:rPr>
          <w:rFonts w:eastAsia="Calibri"/>
        </w:rPr>
      </w:pPr>
      <w:r>
        <w:rPr>
          <w:rFonts w:eastAsia="Calibri"/>
        </w:rPr>
        <w:t>Identifying</w:t>
      </w:r>
      <w:r w:rsidR="009F20C7">
        <w:rPr>
          <w:rFonts w:eastAsia="Calibri"/>
        </w:rPr>
        <w:t xml:space="preserve"> organizations who provide professional development services, such as technical assistance, coaching or other specialized program services.   </w:t>
      </w:r>
    </w:p>
    <w:p w14:paraId="5BB2D17B" w14:textId="77777777" w:rsidR="009F20C7" w:rsidRDefault="009F20C7" w:rsidP="00CD0073">
      <w:pPr>
        <w:widowControl/>
        <w:numPr>
          <w:ilvl w:val="1"/>
          <w:numId w:val="20"/>
        </w:numPr>
        <w:autoSpaceDE/>
        <w:adjustRightInd/>
        <w:ind w:left="1080"/>
        <w:rPr>
          <w:rFonts w:eastAsia="Calibri"/>
        </w:rPr>
      </w:pPr>
      <w:r>
        <w:rPr>
          <w:rFonts w:eastAsia="Calibri"/>
        </w:rPr>
        <w:t>Knowledge of relationship-based professional development services (e.g., coaching, consultation, mentoring, advising and technical assistance)</w:t>
      </w:r>
    </w:p>
    <w:p w14:paraId="761B4CD3" w14:textId="2DD44217" w:rsidR="009F20C7" w:rsidRDefault="009F20C7" w:rsidP="00CD0073">
      <w:pPr>
        <w:widowControl/>
        <w:numPr>
          <w:ilvl w:val="1"/>
          <w:numId w:val="20"/>
        </w:numPr>
        <w:autoSpaceDE/>
        <w:adjustRightInd/>
        <w:ind w:left="1080"/>
        <w:rPr>
          <w:rFonts w:eastAsia="Calibri"/>
        </w:rPr>
      </w:pPr>
      <w:r w:rsidRPr="16024605">
        <w:rPr>
          <w:rFonts w:eastAsia="Calibri"/>
        </w:rPr>
        <w:t xml:space="preserve">Knowledge of developmental screening </w:t>
      </w:r>
      <w:r w:rsidR="00E05DA4" w:rsidRPr="16024605">
        <w:rPr>
          <w:rFonts w:eastAsia="Calibri"/>
        </w:rPr>
        <w:t xml:space="preserve">(including use of the ASQ) </w:t>
      </w:r>
      <w:r w:rsidRPr="16024605">
        <w:rPr>
          <w:rFonts w:eastAsia="Calibri"/>
        </w:rPr>
        <w:t xml:space="preserve">and child assessment tools and </w:t>
      </w:r>
      <w:r>
        <w:t xml:space="preserve">knowledge of </w:t>
      </w:r>
      <w:proofErr w:type="gramStart"/>
      <w:r>
        <w:t>child care</w:t>
      </w:r>
      <w:proofErr w:type="gramEnd"/>
      <w:r>
        <w:t xml:space="preserve"> environmental assessment tools (</w:t>
      </w:r>
      <w:r w:rsidR="002C68AF">
        <w:t>i.e.,</w:t>
      </w:r>
      <w:r>
        <w:t xml:space="preserve"> CLASS, ITERS/ECERS/FCCERS, SI, etc.).</w:t>
      </w:r>
      <w:r w:rsidRPr="16024605">
        <w:rPr>
          <w:rFonts w:eastAsia="Calibri"/>
        </w:rPr>
        <w:t xml:space="preserve"> </w:t>
      </w:r>
    </w:p>
    <w:p w14:paraId="105F1F22" w14:textId="77777777" w:rsidR="009F20C7" w:rsidRDefault="009F20C7" w:rsidP="009F20C7">
      <w:pPr>
        <w:pStyle w:val="ListParagraph"/>
        <w:widowControl/>
        <w:autoSpaceDE/>
        <w:adjustRightInd/>
        <w:spacing w:after="160" w:line="256" w:lineRule="auto"/>
        <w:rPr>
          <w:rFonts w:eastAsia="Calibri"/>
          <w:b/>
          <w:highlight w:val="yellow"/>
        </w:rPr>
      </w:pPr>
    </w:p>
    <w:p w14:paraId="2C3A2528" w14:textId="77777777" w:rsidR="009F20C7" w:rsidRDefault="009F20C7" w:rsidP="009F20C7">
      <w:pPr>
        <w:pStyle w:val="ListParagraph"/>
        <w:widowControl/>
        <w:autoSpaceDE/>
        <w:adjustRightInd/>
        <w:spacing w:line="256" w:lineRule="auto"/>
        <w:ind w:hanging="360"/>
        <w:rPr>
          <w:color w:val="000000"/>
        </w:rPr>
      </w:pPr>
      <w:r>
        <w:rPr>
          <w:rFonts w:eastAsia="Calibri"/>
          <w:bCs/>
        </w:rPr>
        <w:t>D</w:t>
      </w:r>
      <w:r>
        <w:rPr>
          <w:rFonts w:eastAsia="Calibri"/>
          <w:b/>
        </w:rPr>
        <w:t>.   The roles and responsibilities of a consultant in a statewide system should include:</w:t>
      </w:r>
    </w:p>
    <w:p w14:paraId="4DB04626" w14:textId="77777777" w:rsidR="009F20C7" w:rsidRDefault="009F20C7" w:rsidP="00CD0073">
      <w:pPr>
        <w:pStyle w:val="ListParagraph"/>
        <w:numPr>
          <w:ilvl w:val="0"/>
          <w:numId w:val="21"/>
        </w:numPr>
        <w:rPr>
          <w:rFonts w:eastAsia="Calibri"/>
        </w:rPr>
      </w:pPr>
      <w:r>
        <w:rPr>
          <w:rFonts w:eastAsia="Calibri"/>
        </w:rPr>
        <w:t>Promoting and supporting the early childhood care and education workforce in Kansas.</w:t>
      </w:r>
    </w:p>
    <w:p w14:paraId="7E7FF8BE" w14:textId="77777777" w:rsidR="009F20C7" w:rsidRDefault="009F20C7" w:rsidP="00CD0073">
      <w:pPr>
        <w:pStyle w:val="ListParagraph"/>
        <w:numPr>
          <w:ilvl w:val="0"/>
          <w:numId w:val="21"/>
        </w:numPr>
        <w:rPr>
          <w:rFonts w:eastAsia="Calibri"/>
        </w:rPr>
      </w:pPr>
      <w:r>
        <w:rPr>
          <w:rFonts w:eastAsia="Calibri"/>
        </w:rPr>
        <w:t>Providing consultation and technical assistance to early childhood care and education professionals working on professional growth, which will include progression within the Links to Quality QRIS.</w:t>
      </w:r>
    </w:p>
    <w:p w14:paraId="0E76822B" w14:textId="42F846A5" w:rsidR="009F20C7" w:rsidRDefault="009F20C7" w:rsidP="00CD0073">
      <w:pPr>
        <w:pStyle w:val="ListParagraph"/>
        <w:numPr>
          <w:ilvl w:val="0"/>
          <w:numId w:val="21"/>
        </w:numPr>
        <w:rPr>
          <w:rFonts w:eastAsia="Calibri"/>
        </w:rPr>
      </w:pPr>
      <w:r>
        <w:rPr>
          <w:rFonts w:eastAsia="Calibri"/>
        </w:rPr>
        <w:t xml:space="preserve">Assist with the development of benchmarks and indicator that make up the Links in the Links to Quality QRIS or financial incentive </w:t>
      </w:r>
      <w:r w:rsidR="002C68AF">
        <w:rPr>
          <w:rFonts w:eastAsia="Calibri"/>
        </w:rPr>
        <w:t>requirements.</w:t>
      </w:r>
    </w:p>
    <w:p w14:paraId="736C69E2" w14:textId="77777777" w:rsidR="009F20C7" w:rsidRDefault="009F20C7" w:rsidP="00CD0073">
      <w:pPr>
        <w:pStyle w:val="ListParagraph"/>
        <w:numPr>
          <w:ilvl w:val="0"/>
          <w:numId w:val="21"/>
        </w:numPr>
        <w:rPr>
          <w:rFonts w:eastAsia="Calibri"/>
        </w:rPr>
      </w:pPr>
      <w:r>
        <w:rPr>
          <w:rFonts w:eastAsia="Calibri"/>
        </w:rPr>
        <w:t xml:space="preserve">Keeping current on research, </w:t>
      </w:r>
      <w:proofErr w:type="gramStart"/>
      <w:r>
        <w:rPr>
          <w:rFonts w:eastAsia="Calibri"/>
        </w:rPr>
        <w:t>practice</w:t>
      </w:r>
      <w:proofErr w:type="gramEnd"/>
      <w:r>
        <w:rPr>
          <w:rFonts w:eastAsia="Calibri"/>
        </w:rPr>
        <w:t xml:space="preserve"> and policy</w:t>
      </w:r>
    </w:p>
    <w:p w14:paraId="21270122" w14:textId="77777777" w:rsidR="009F20C7" w:rsidRDefault="009F20C7" w:rsidP="00CD0073">
      <w:pPr>
        <w:pStyle w:val="ListParagraph"/>
        <w:numPr>
          <w:ilvl w:val="0"/>
          <w:numId w:val="21"/>
        </w:numPr>
        <w:rPr>
          <w:rFonts w:eastAsia="Calibri"/>
        </w:rPr>
      </w:pPr>
      <w:r>
        <w:rPr>
          <w:rFonts w:eastAsia="Calibri"/>
        </w:rPr>
        <w:t>Researching grant opportunities with government agencies and various community entities</w:t>
      </w:r>
    </w:p>
    <w:p w14:paraId="70633CE8" w14:textId="77777777" w:rsidR="009F20C7" w:rsidRDefault="009F20C7" w:rsidP="00CD0073">
      <w:pPr>
        <w:pStyle w:val="ListParagraph"/>
        <w:numPr>
          <w:ilvl w:val="0"/>
          <w:numId w:val="21"/>
        </w:numPr>
        <w:rPr>
          <w:rFonts w:eastAsia="Calibri"/>
        </w:rPr>
      </w:pPr>
      <w:r>
        <w:rPr>
          <w:rFonts w:eastAsia="Calibri"/>
        </w:rPr>
        <w:t>Demonstrating flexibility in hours and days of service (i.e., offer nontraditional days and hours)</w:t>
      </w:r>
    </w:p>
    <w:p w14:paraId="2A247C08" w14:textId="49BAFD0F" w:rsidR="009F20C7" w:rsidRDefault="009F20C7" w:rsidP="00CD0073">
      <w:pPr>
        <w:pStyle w:val="ListParagraph"/>
        <w:numPr>
          <w:ilvl w:val="0"/>
          <w:numId w:val="21"/>
        </w:numPr>
        <w:rPr>
          <w:rFonts w:eastAsia="Calibri"/>
        </w:rPr>
      </w:pPr>
      <w:r>
        <w:rPr>
          <w:rFonts w:eastAsia="Calibri"/>
        </w:rPr>
        <w:t xml:space="preserve">Demonstrating effective outreach methods to meet the needs of the </w:t>
      </w:r>
      <w:proofErr w:type="gramStart"/>
      <w:r>
        <w:rPr>
          <w:rFonts w:eastAsia="Calibri"/>
        </w:rPr>
        <w:t>child care</w:t>
      </w:r>
      <w:proofErr w:type="gramEnd"/>
      <w:r>
        <w:rPr>
          <w:rFonts w:eastAsia="Calibri"/>
        </w:rPr>
        <w:t xml:space="preserve"> workforce in </w:t>
      </w:r>
      <w:r w:rsidR="002C68AF">
        <w:rPr>
          <w:rFonts w:eastAsia="Calibri"/>
        </w:rPr>
        <w:t>Kansas.</w:t>
      </w:r>
    </w:p>
    <w:p w14:paraId="54B6FA2C" w14:textId="77777777" w:rsidR="009F20C7" w:rsidRDefault="009F20C7" w:rsidP="00CD0073">
      <w:pPr>
        <w:widowControl/>
        <w:numPr>
          <w:ilvl w:val="0"/>
          <w:numId w:val="21"/>
        </w:numPr>
        <w:autoSpaceDE/>
        <w:adjustRightInd/>
        <w:rPr>
          <w:rFonts w:eastAsia="Calibri"/>
        </w:rPr>
      </w:pPr>
      <w:r>
        <w:rPr>
          <w:rFonts w:eastAsia="Calibri"/>
        </w:rPr>
        <w:t>Promoting public awareness of opportunities available through multiple media methods</w:t>
      </w:r>
    </w:p>
    <w:p w14:paraId="0AA85DD4" w14:textId="77777777" w:rsidR="009F20C7" w:rsidRDefault="009F20C7" w:rsidP="00CD0073">
      <w:pPr>
        <w:widowControl/>
        <w:numPr>
          <w:ilvl w:val="0"/>
          <w:numId w:val="21"/>
        </w:numPr>
        <w:autoSpaceDE/>
        <w:adjustRightInd/>
        <w:rPr>
          <w:rFonts w:eastAsia="Calibri"/>
        </w:rPr>
      </w:pPr>
      <w:r>
        <w:rPr>
          <w:rFonts w:eastAsia="Calibri"/>
        </w:rPr>
        <w:t xml:space="preserve">Assisting with a resource library for early childhood care and education programs to assist in the continuous quality improvement process. </w:t>
      </w:r>
    </w:p>
    <w:p w14:paraId="78243A72" w14:textId="77777777" w:rsidR="009F20C7" w:rsidRDefault="009F20C7" w:rsidP="00CD0073">
      <w:pPr>
        <w:widowControl/>
        <w:numPr>
          <w:ilvl w:val="0"/>
          <w:numId w:val="21"/>
        </w:numPr>
        <w:autoSpaceDE/>
        <w:adjustRightInd/>
        <w:rPr>
          <w:rFonts w:eastAsia="Calibri"/>
          <w:b/>
        </w:rPr>
      </w:pPr>
      <w:r>
        <w:rPr>
          <w:rFonts w:eastAsia="Calibri"/>
        </w:rPr>
        <w:t xml:space="preserve">Working with a high level of communication and in cooperation with other consultation services </w:t>
      </w:r>
    </w:p>
    <w:p w14:paraId="20E31C9B" w14:textId="258B0F7A" w:rsidR="009F20C7" w:rsidRDefault="009F20C7" w:rsidP="00CD0073">
      <w:pPr>
        <w:pStyle w:val="ListParagraph"/>
        <w:widowControl/>
        <w:numPr>
          <w:ilvl w:val="0"/>
          <w:numId w:val="21"/>
        </w:numPr>
        <w:autoSpaceDE/>
        <w:adjustRightInd/>
      </w:pPr>
      <w:r>
        <w:t xml:space="preserve">Collaborating with other agencies and organizations who provide training and/or technical assistance to improve their own practices and </w:t>
      </w:r>
      <w:r w:rsidR="002C68AF">
        <w:t>skills.</w:t>
      </w:r>
      <w:r>
        <w:t xml:space="preserve"> </w:t>
      </w:r>
    </w:p>
    <w:p w14:paraId="43CD1D15" w14:textId="77777777" w:rsidR="007830AC" w:rsidRDefault="007830AC" w:rsidP="003F3D17">
      <w:pPr>
        <w:pStyle w:val="CommentText"/>
        <w:tabs>
          <w:tab w:val="clear" w:pos="1080"/>
          <w:tab w:val="left" w:pos="0"/>
        </w:tabs>
        <w:ind w:left="0" w:firstLine="0"/>
        <w:rPr>
          <w:szCs w:val="24"/>
        </w:rPr>
      </w:pPr>
    </w:p>
    <w:p w14:paraId="2EE18001" w14:textId="77777777" w:rsidR="003F3D17" w:rsidRDefault="003F3D17" w:rsidP="002A0914">
      <w:pPr>
        <w:pStyle w:val="Heading2"/>
      </w:pPr>
    </w:p>
    <w:p w14:paraId="1BF863E2" w14:textId="77777777" w:rsidR="00AE00E5" w:rsidRPr="005B2528" w:rsidRDefault="00AE00E5" w:rsidP="002A0914">
      <w:pPr>
        <w:pStyle w:val="Heading2"/>
      </w:pPr>
      <w:bookmarkStart w:id="6" w:name="_Toc372107535"/>
      <w:r w:rsidRPr="005B2528">
        <w:t>Program Outcomes</w:t>
      </w:r>
      <w:bookmarkEnd w:id="6"/>
    </w:p>
    <w:p w14:paraId="231C8D73" w14:textId="77777777" w:rsidR="00D7547F" w:rsidRDefault="003D042D" w:rsidP="003F3D17">
      <w:r w:rsidRPr="00CC4EF9">
        <w:t>The g</w:t>
      </w:r>
      <w:r w:rsidR="00AE00E5" w:rsidRPr="00CC4EF9">
        <w:t>rantee shall be responsible for providing</w:t>
      </w:r>
      <w:r w:rsidR="00CC4EF9" w:rsidRPr="00CC4EF9">
        <w:t xml:space="preserve"> </w:t>
      </w:r>
      <w:r w:rsidR="00CC4EF9" w:rsidRPr="00F01693">
        <w:rPr>
          <w:b/>
          <w:bCs/>
          <w:iCs/>
        </w:rPr>
        <w:t>direct</w:t>
      </w:r>
      <w:r w:rsidR="00CC4EF9" w:rsidRPr="00CC4EF9">
        <w:t xml:space="preserve"> </w:t>
      </w:r>
      <w:r w:rsidR="00AE00E5" w:rsidRPr="00CC4EF9">
        <w:t xml:space="preserve">services that support the implementation of evidence-based strategies </w:t>
      </w:r>
      <w:r w:rsidR="006A7282" w:rsidRPr="00CC4EF9">
        <w:t>that</w:t>
      </w:r>
      <w:r w:rsidR="00AE00E5" w:rsidRPr="00CC4EF9">
        <w:t xml:space="preserve"> result in improvements in targeted </w:t>
      </w:r>
      <w:r w:rsidR="005D3119">
        <w:t>State</w:t>
      </w:r>
      <w:r w:rsidR="006A7282" w:rsidRPr="00CC4EF9">
        <w:t>-</w:t>
      </w:r>
      <w:r w:rsidR="00AE00E5" w:rsidRPr="00CC4EF9">
        <w:t>or community</w:t>
      </w:r>
      <w:r w:rsidR="006A7282" w:rsidRPr="00CC4EF9">
        <w:t>-</w:t>
      </w:r>
      <w:r w:rsidR="00AE00E5" w:rsidRPr="00CC4EF9">
        <w:t>level factors, while also</w:t>
      </w:r>
      <w:r w:rsidR="00AE00E5" w:rsidRPr="00F24DA8">
        <w:t xml:space="preserve"> </w:t>
      </w:r>
      <w:r w:rsidR="00AE00E5" w:rsidRPr="00F24DA8">
        <w:lastRenderedPageBreak/>
        <w:t xml:space="preserve">contributing to </w:t>
      </w:r>
      <w:r w:rsidR="005D3119">
        <w:t>State</w:t>
      </w:r>
      <w:r w:rsidR="00AE00E5" w:rsidRPr="00F24DA8">
        <w:t xml:space="preserve"> and loc</w:t>
      </w:r>
      <w:r>
        <w:t>al outcomes as indicated below:</w:t>
      </w:r>
    </w:p>
    <w:p w14:paraId="196B3F09" w14:textId="77777777" w:rsidR="00484896" w:rsidRDefault="00484896" w:rsidP="003F3D17"/>
    <w:p w14:paraId="425DEFF8" w14:textId="77777777" w:rsidR="009F20C7" w:rsidRDefault="009F20C7" w:rsidP="00CD0073">
      <w:pPr>
        <w:numPr>
          <w:ilvl w:val="0"/>
          <w:numId w:val="16"/>
        </w:numPr>
        <w:rPr>
          <w:b/>
          <w:bCs/>
        </w:rPr>
      </w:pPr>
      <w:r>
        <w:rPr>
          <w:b/>
          <w:bCs/>
        </w:rPr>
        <w:t>The Outcomes for the Statewide Child Care Quality Improvement and Support System will:</w:t>
      </w:r>
    </w:p>
    <w:p w14:paraId="28CBE3AC" w14:textId="62DD8BCB" w:rsidR="009F20C7" w:rsidRDefault="009F20C7" w:rsidP="00CD0073">
      <w:pPr>
        <w:numPr>
          <w:ilvl w:val="1"/>
          <w:numId w:val="16"/>
        </w:numPr>
      </w:pPr>
      <w:r>
        <w:t xml:space="preserve">Improve the quality and support the future and existing </w:t>
      </w:r>
      <w:r w:rsidR="002C68AF">
        <w:t>workforce.</w:t>
      </w:r>
    </w:p>
    <w:p w14:paraId="30EA0A83" w14:textId="77777777" w:rsidR="009F20C7" w:rsidRDefault="009F20C7" w:rsidP="00CD0073">
      <w:pPr>
        <w:numPr>
          <w:ilvl w:val="1"/>
          <w:numId w:val="16"/>
        </w:numPr>
      </w:pPr>
      <w:r>
        <w:t xml:space="preserve">Demonstrate availability to work with all </w:t>
      </w:r>
      <w:proofErr w:type="gramStart"/>
      <w:r>
        <w:t>child care</w:t>
      </w:r>
      <w:proofErr w:type="gramEnd"/>
      <w:r>
        <w:t xml:space="preserve"> professionals and local, regional, and state-level agencies and organizations.</w:t>
      </w:r>
    </w:p>
    <w:p w14:paraId="5EFCF384" w14:textId="77777777" w:rsidR="00A75D08" w:rsidRDefault="00A75D08" w:rsidP="00A75D08">
      <w:pPr>
        <w:widowControl/>
        <w:numPr>
          <w:ilvl w:val="1"/>
          <w:numId w:val="16"/>
        </w:numPr>
        <w:adjustRightInd/>
        <w:rPr>
          <w:sz w:val="22"/>
          <w:szCs w:val="22"/>
        </w:rPr>
      </w:pPr>
      <w:r>
        <w:t>Offer coaching, consultation, mentoring, peer to peer technical assistants, advising and technical assistance.</w:t>
      </w:r>
    </w:p>
    <w:p w14:paraId="2916F382" w14:textId="77777777" w:rsidR="00A75D08" w:rsidRDefault="00A75D08" w:rsidP="00A75D08">
      <w:pPr>
        <w:widowControl/>
        <w:numPr>
          <w:ilvl w:val="2"/>
          <w:numId w:val="16"/>
        </w:numPr>
        <w:adjustRightInd/>
        <w:rPr>
          <w:rFonts w:eastAsiaTheme="minorHAnsi"/>
        </w:rPr>
      </w:pPr>
      <w:r>
        <w:rPr>
          <w:i/>
          <w:iCs/>
        </w:rPr>
        <w:t>Coaching</w:t>
      </w:r>
      <w:r>
        <w:t xml:space="preserve"> - A relationship-based process led by an expert with specialized and adult learning knowledge and skills, who often serves in a different professional role than the recipient(s). Coaching is designed to build capacity for specific professional dispositions, skills and behaviors and is focused on goal setting and achievement for an individual or group.</w:t>
      </w:r>
    </w:p>
    <w:p w14:paraId="708892EC" w14:textId="77777777" w:rsidR="00A75D08" w:rsidRDefault="00A75D08" w:rsidP="00A75D08">
      <w:pPr>
        <w:widowControl/>
        <w:numPr>
          <w:ilvl w:val="2"/>
          <w:numId w:val="16"/>
        </w:numPr>
        <w:adjustRightInd/>
      </w:pPr>
      <w:r>
        <w:rPr>
          <w:i/>
          <w:iCs/>
        </w:rPr>
        <w:t>Consultation</w:t>
      </w:r>
      <w:r>
        <w:t xml:space="preserve"> - A collaborative, problem-solving process between an external consultant with specific expertise and adult learning knowledge and skills and an individual or group from one program or organization. Consultation facilitates the assessment and resolution of an issue-specific concern—a program-/organizational-, staff-, or child-/family-related issue—or addresses a specific topic.</w:t>
      </w:r>
    </w:p>
    <w:p w14:paraId="427959A0" w14:textId="77777777" w:rsidR="00A75D08" w:rsidRDefault="00A75D08" w:rsidP="00A75D08">
      <w:pPr>
        <w:widowControl/>
        <w:numPr>
          <w:ilvl w:val="2"/>
          <w:numId w:val="16"/>
        </w:numPr>
        <w:adjustRightInd/>
      </w:pPr>
      <w:r>
        <w:rPr>
          <w:i/>
          <w:iCs/>
        </w:rPr>
        <w:t>Mentoring</w:t>
      </w:r>
      <w:r>
        <w:t xml:space="preserve"> - A relationship-based process between colleagues in similar professional roles, with a more-experienced individual with adult learning knowledge and skills, the mentor, providing guidance and example to the less-experienced individual (mentee). Mentoring is intended to increase an individual’s personal or professional capacity, resulting in greater professional effectiveness.</w:t>
      </w:r>
    </w:p>
    <w:p w14:paraId="44702C90" w14:textId="77777777" w:rsidR="00A75D08" w:rsidRDefault="00A75D08" w:rsidP="00A75D08">
      <w:pPr>
        <w:widowControl/>
        <w:numPr>
          <w:ilvl w:val="2"/>
          <w:numId w:val="16"/>
        </w:numPr>
        <w:adjustRightInd/>
      </w:pPr>
      <w:r>
        <w:rPr>
          <w:i/>
          <w:iCs/>
        </w:rPr>
        <w:t>Peer to peer technical assistance</w:t>
      </w:r>
      <w:r>
        <w:t xml:space="preserve"> - The fostering the development of relationship-based learning and support communities among colleagues, often in like roles. Peer-to-peer TA is based on the premise that a significant expert knowledge base exists in the field and that peers who have solved challenges on the ground have developed tools and strategies that can be shared with their colleagues.</w:t>
      </w:r>
    </w:p>
    <w:p w14:paraId="1E6A5732" w14:textId="77777777" w:rsidR="00A75D08" w:rsidRDefault="00A75D08" w:rsidP="00A75D08">
      <w:pPr>
        <w:widowControl/>
        <w:numPr>
          <w:ilvl w:val="2"/>
          <w:numId w:val="16"/>
        </w:numPr>
        <w:adjustRightInd/>
      </w:pPr>
      <w:r>
        <w:rPr>
          <w:i/>
          <w:iCs/>
        </w:rPr>
        <w:t xml:space="preserve">Technical assistance (TA) </w:t>
      </w:r>
      <w:r>
        <w:t xml:space="preserve">- The provision of targeted and customized supports by (a) professional(s) with subject matter and adult learning knowledge and skills to develop or strengthen processes, knowledge application, or implementation of services by recipients. </w:t>
      </w:r>
    </w:p>
    <w:p w14:paraId="42430A28" w14:textId="2383AA0F" w:rsidR="00A75D08" w:rsidRDefault="00A75D08" w:rsidP="00A75D08">
      <w:pPr>
        <w:ind w:left="2160"/>
      </w:pPr>
      <w:r>
        <w:rPr>
          <w:rStyle w:val="ui-provider"/>
        </w:rPr>
        <w:t>a-e: Adapted from Child Care Aware of America, National Association for the Education of Young Children, "Early Childhood Education Professional Development: Training and Technical Assistance Glossary", 2023.</w:t>
      </w:r>
    </w:p>
    <w:p w14:paraId="20E98310" w14:textId="77777777" w:rsidR="00A75D08" w:rsidRDefault="00A75D08" w:rsidP="00A75D08">
      <w:pPr>
        <w:widowControl/>
        <w:numPr>
          <w:ilvl w:val="2"/>
          <w:numId w:val="16"/>
        </w:numPr>
        <w:adjustRightInd/>
      </w:pPr>
      <w:r>
        <w:rPr>
          <w:i/>
          <w:iCs/>
        </w:rPr>
        <w:t xml:space="preserve">Community of learning model </w:t>
      </w:r>
      <w:r>
        <w:t xml:space="preserve">- </w:t>
      </w:r>
      <w:r>
        <w:rPr>
          <w:color w:val="000000"/>
          <w:shd w:val="clear" w:color="auto" w:fill="FFFFFF"/>
        </w:rPr>
        <w:t xml:space="preserve">This model includes three fundamental elements: domain of knowledge, community of people, and the shared practice that they are developing. The domain creates common ground and a sense of common identity. The domain inspires members to contribute and participate, guides their learning, and gives meaning to their actions. The community creates the social fabric of </w:t>
      </w:r>
      <w:proofErr w:type="gramStart"/>
      <w:r>
        <w:rPr>
          <w:color w:val="000000"/>
          <w:shd w:val="clear" w:color="auto" w:fill="FFFFFF"/>
        </w:rPr>
        <w:t>learning, because</w:t>
      </w:r>
      <w:proofErr w:type="gramEnd"/>
      <w:r>
        <w:rPr>
          <w:color w:val="000000"/>
          <w:shd w:val="clear" w:color="auto" w:fill="FFFFFF"/>
        </w:rPr>
        <w:t xml:space="preserve"> it encourages a willingness to share ideas, expose one’s ignorance, ask difficult questions, and listen carefully. The practice is a set of frameworks, ideas, tools, information, styles, language, stories, and documents that community members share. A basic structural model for learning communities is provided by </w:t>
      </w:r>
      <w:r>
        <w:rPr>
          <w:i/>
          <w:iCs/>
          <w:color w:val="000000"/>
          <w:shd w:val="clear" w:color="auto" w:fill="FFFFFF"/>
        </w:rPr>
        <w:t>Wenger et al (2002</w:t>
      </w:r>
      <w:r>
        <w:rPr>
          <w:color w:val="000000"/>
          <w:shd w:val="clear" w:color="auto" w:fill="FFFFFF"/>
        </w:rPr>
        <w:t>). </w:t>
      </w:r>
    </w:p>
    <w:p w14:paraId="5CAAADE3" w14:textId="7F8C3AE7" w:rsidR="009F20C7" w:rsidRDefault="009F20C7" w:rsidP="009F20C7">
      <w:pPr>
        <w:ind w:left="1350"/>
      </w:pPr>
    </w:p>
    <w:p w14:paraId="1ADDD0DB" w14:textId="77777777" w:rsidR="009F20C7" w:rsidRDefault="009F20C7" w:rsidP="00CD0073">
      <w:pPr>
        <w:numPr>
          <w:ilvl w:val="1"/>
          <w:numId w:val="16"/>
        </w:numPr>
      </w:pPr>
      <w:r>
        <w:t xml:space="preserve">Coordinate and collaborate a network of services to support DCF CCDF quality programs, including but not limited to, </w:t>
      </w:r>
      <w:bookmarkStart w:id="7" w:name="_Int_C2Z6LCvG"/>
      <w:r>
        <w:t>Child Care</w:t>
      </w:r>
      <w:bookmarkEnd w:id="7"/>
      <w:r>
        <w:t xml:space="preserve"> Health Consultant Network, and Infant-Toddler Specialist Network.</w:t>
      </w:r>
    </w:p>
    <w:p w14:paraId="4AA230E8" w14:textId="77777777" w:rsidR="009F20C7" w:rsidRDefault="009F20C7" w:rsidP="00CD0073">
      <w:pPr>
        <w:numPr>
          <w:ilvl w:val="1"/>
          <w:numId w:val="16"/>
        </w:numPr>
      </w:pPr>
      <w:r>
        <w:t xml:space="preserve">Support stabilization of the </w:t>
      </w:r>
      <w:bookmarkStart w:id="8" w:name="_Int_trE2l4La"/>
      <w:proofErr w:type="gramStart"/>
      <w:r>
        <w:t>child care</w:t>
      </w:r>
      <w:bookmarkEnd w:id="8"/>
      <w:proofErr w:type="gramEnd"/>
      <w:r>
        <w:t xml:space="preserve"> sector in Kansas through improved business practices, improved quality of care, and connection of support services to children to improve their social and emotional development. </w:t>
      </w:r>
    </w:p>
    <w:p w14:paraId="4B3B1BD5" w14:textId="77777777" w:rsidR="003D042D" w:rsidRPr="003D042D" w:rsidRDefault="003D042D" w:rsidP="003F3D17">
      <w:pPr>
        <w:rPr>
          <w:i/>
          <w:color w:val="0070C0"/>
        </w:rPr>
      </w:pPr>
    </w:p>
    <w:p w14:paraId="35A79545" w14:textId="77777777" w:rsidR="00185123" w:rsidRDefault="00185123" w:rsidP="00997D17">
      <w:pPr>
        <w:pStyle w:val="Heading1"/>
        <w:rPr>
          <w:u w:val="none"/>
        </w:rPr>
      </w:pPr>
    </w:p>
    <w:p w14:paraId="79163834" w14:textId="77777777" w:rsidR="008176F6" w:rsidRDefault="008176F6" w:rsidP="00997D17">
      <w:pPr>
        <w:pStyle w:val="Heading1"/>
      </w:pPr>
      <w:bookmarkStart w:id="9" w:name="_Toc372107536"/>
      <w:r w:rsidRPr="009F7E64">
        <w:rPr>
          <w:u w:val="none"/>
        </w:rPr>
        <w:t>I</w:t>
      </w:r>
      <w:r w:rsidR="003B0108">
        <w:rPr>
          <w:u w:val="none"/>
        </w:rPr>
        <w:t>I</w:t>
      </w:r>
      <w:r w:rsidRPr="009F7E64">
        <w:rPr>
          <w:u w:val="none"/>
        </w:rPr>
        <w:t xml:space="preserve">I. </w:t>
      </w:r>
      <w:r>
        <w:t>A</w:t>
      </w:r>
      <w:r w:rsidR="009F7E64">
        <w:t>WARD INFORMATION</w:t>
      </w:r>
      <w:bookmarkEnd w:id="9"/>
    </w:p>
    <w:p w14:paraId="64770F4F" w14:textId="77777777" w:rsidR="004462A1" w:rsidRDefault="004462A1" w:rsidP="003F3D17"/>
    <w:p w14:paraId="4693439C" w14:textId="53556B0C" w:rsidR="00D7547F" w:rsidRDefault="004462A1" w:rsidP="003F3D17">
      <w:pPr>
        <w:rPr>
          <w:i/>
          <w:color w:val="0070C0"/>
        </w:rPr>
      </w:pPr>
      <w:bookmarkStart w:id="10" w:name="_Toc372107537"/>
      <w:r w:rsidRPr="004462A1">
        <w:rPr>
          <w:rStyle w:val="Heading2Char"/>
        </w:rPr>
        <w:t>Funding Information</w:t>
      </w:r>
      <w:bookmarkEnd w:id="10"/>
      <w:r w:rsidRPr="004462A1">
        <w:rPr>
          <w:rStyle w:val="Heading2Char"/>
        </w:rPr>
        <w:t xml:space="preserve"> </w:t>
      </w:r>
      <w:r>
        <w:br/>
      </w:r>
      <w:r w:rsidR="00B55154" w:rsidRPr="00F01693">
        <w:rPr>
          <w:iCs/>
        </w:rPr>
        <w:t xml:space="preserve">Funding for this opportunity is provided through Child Care and Development Fund (CCDF) under </w:t>
      </w:r>
      <w:r w:rsidR="002C68AF" w:rsidRPr="00F01693">
        <w:rPr>
          <w:iCs/>
        </w:rPr>
        <w:t>CFDA 93.575.</w:t>
      </w:r>
      <w:r w:rsidR="00B55154" w:rsidRPr="00F01693">
        <w:rPr>
          <w:iCs/>
        </w:rPr>
        <w:t xml:space="preserve"> Awardee will serve as a subrecipient of the federal award received from the pass-through entity (DCF).</w:t>
      </w:r>
    </w:p>
    <w:p w14:paraId="1A957F75" w14:textId="77777777" w:rsidR="00CC4EF9" w:rsidRPr="00D7547F" w:rsidRDefault="00CC4EF9" w:rsidP="003F3D17"/>
    <w:p w14:paraId="74475F6D" w14:textId="77777777" w:rsidR="007830AC" w:rsidRPr="007C4C4C" w:rsidRDefault="007830AC" w:rsidP="002A0914">
      <w:pPr>
        <w:pStyle w:val="Heading2"/>
      </w:pPr>
      <w:bookmarkStart w:id="11" w:name="_Toc372107538"/>
      <w:r w:rsidRPr="007C4C4C">
        <w:t>Award Amount and Length</w:t>
      </w:r>
      <w:bookmarkEnd w:id="11"/>
    </w:p>
    <w:p w14:paraId="7124D414" w14:textId="77777777" w:rsidR="007830AC" w:rsidRDefault="00B55154" w:rsidP="003F3D17">
      <w:pPr>
        <w:rPr>
          <w:b/>
        </w:rPr>
      </w:pPr>
      <w:r w:rsidRPr="00F01693">
        <w:rPr>
          <w:b/>
          <w:bCs/>
          <w:iCs/>
        </w:rPr>
        <w:t>One grant award</w:t>
      </w:r>
      <w:r>
        <w:rPr>
          <w:i/>
          <w:color w:val="0070C0"/>
        </w:rPr>
        <w:t xml:space="preserve"> </w:t>
      </w:r>
      <w:r w:rsidR="00CA0122">
        <w:t>w</w:t>
      </w:r>
      <w:r w:rsidR="007830AC">
        <w:t>ill be issued for the funding period of</w:t>
      </w:r>
      <w:r w:rsidR="00CA0122">
        <w:t xml:space="preserve"> </w:t>
      </w:r>
      <w:r w:rsidRPr="00F01693">
        <w:rPr>
          <w:iCs/>
        </w:rPr>
        <w:t>July 1, 2024 – June 30, 2025</w:t>
      </w:r>
      <w:r w:rsidR="007830AC" w:rsidRPr="00C06FAA">
        <w:rPr>
          <w:iCs/>
        </w:rPr>
        <w:t xml:space="preserve">, </w:t>
      </w:r>
      <w:r w:rsidR="000D4FE2" w:rsidRPr="00C06FAA">
        <w:rPr>
          <w:iCs/>
        </w:rPr>
        <w:t>w</w:t>
      </w:r>
      <w:r w:rsidRPr="00F01693">
        <w:rPr>
          <w:iCs/>
        </w:rPr>
        <w:t xml:space="preserve">ith the option of </w:t>
      </w:r>
      <w:r w:rsidR="00A903CF">
        <w:rPr>
          <w:iCs/>
        </w:rPr>
        <w:t>three</w:t>
      </w:r>
      <w:r w:rsidR="009F20C7" w:rsidRPr="00F01693">
        <w:rPr>
          <w:iCs/>
        </w:rPr>
        <w:t xml:space="preserve"> </w:t>
      </w:r>
      <w:r w:rsidRPr="00F01693">
        <w:rPr>
          <w:iCs/>
        </w:rPr>
        <w:t>(</w:t>
      </w:r>
      <w:r w:rsidR="00A903CF">
        <w:rPr>
          <w:iCs/>
        </w:rPr>
        <w:t>3</w:t>
      </w:r>
      <w:r w:rsidRPr="00F01693">
        <w:rPr>
          <w:iCs/>
        </w:rPr>
        <w:t>) additional one-year renewal</w:t>
      </w:r>
      <w:r w:rsidR="000D4FE2" w:rsidRPr="00F01693">
        <w:rPr>
          <w:iCs/>
        </w:rPr>
        <w:t>s</w:t>
      </w:r>
      <w:r w:rsidRPr="00F01693">
        <w:rPr>
          <w:iCs/>
        </w:rPr>
        <w:t>.</w:t>
      </w:r>
      <w:r w:rsidRPr="00B55154">
        <w:rPr>
          <w:i/>
          <w:iCs/>
          <w:color w:val="00B050"/>
        </w:rPr>
        <w:t xml:space="preserve"> </w:t>
      </w:r>
      <w:r w:rsidR="007830AC">
        <w:t>Awards</w:t>
      </w:r>
      <w:r w:rsidR="007830AC" w:rsidRPr="00382BEE">
        <w:t xml:space="preserve"> are subject to the </w:t>
      </w:r>
      <w:r w:rsidR="007830AC" w:rsidRPr="008E15FF">
        <w:t>availability of funds and any modifications or additional requirements that may be imposed by law.</w:t>
      </w:r>
    </w:p>
    <w:p w14:paraId="2CE8EA4B" w14:textId="77777777" w:rsidR="007830AC" w:rsidRPr="003F3D17" w:rsidRDefault="007830AC" w:rsidP="003F3D17">
      <w:pPr>
        <w:rPr>
          <w:szCs w:val="28"/>
        </w:rPr>
      </w:pPr>
    </w:p>
    <w:p w14:paraId="7E710FCA" w14:textId="77777777" w:rsidR="00FC2FCF" w:rsidRDefault="00FC2FCF" w:rsidP="002A0914">
      <w:pPr>
        <w:pStyle w:val="Heading2"/>
      </w:pPr>
      <w:bookmarkStart w:id="12" w:name="_Toc372107539"/>
      <w:r>
        <w:t>Allowable Uses of Funds</w:t>
      </w:r>
      <w:bookmarkEnd w:id="12"/>
    </w:p>
    <w:p w14:paraId="5277C2B3" w14:textId="77777777" w:rsidR="00AB5D45" w:rsidRPr="00C06FAA" w:rsidRDefault="00FC2FCF" w:rsidP="003F3D17">
      <w:pPr>
        <w:pStyle w:val="CommentText"/>
        <w:tabs>
          <w:tab w:val="clear" w:pos="1080"/>
          <w:tab w:val="left" w:pos="0"/>
        </w:tabs>
        <w:ind w:left="0" w:firstLine="0"/>
        <w:rPr>
          <w:iCs/>
          <w:szCs w:val="24"/>
        </w:rPr>
      </w:pPr>
      <w:r>
        <w:rPr>
          <w:szCs w:val="24"/>
        </w:rPr>
        <w:t>Programs may include, but are not limited to, the following allowable uses of award funds:</w:t>
      </w:r>
      <w:r w:rsidR="00FC4057">
        <w:rPr>
          <w:szCs w:val="24"/>
        </w:rPr>
        <w:t xml:space="preserve">  </w:t>
      </w:r>
      <w:r w:rsidR="000C1C02" w:rsidRPr="00F01693">
        <w:rPr>
          <w:iCs/>
          <w:szCs w:val="24"/>
        </w:rPr>
        <w:t>Programs must follow the Child Care and Development Fund (CCDF) 45 CFR Part 98 rules and regulations.</w:t>
      </w:r>
      <w:r w:rsidR="005D3119" w:rsidRPr="00C06FAA">
        <w:rPr>
          <w:iCs/>
          <w:szCs w:val="24"/>
        </w:rPr>
        <w:t xml:space="preserve"> </w:t>
      </w:r>
      <w:r w:rsidR="009C1CA5" w:rsidRPr="00F01693">
        <w:rPr>
          <w:iCs/>
        </w:rPr>
        <w:t xml:space="preserve">CCDF expenditures must be necessary, </w:t>
      </w:r>
      <w:proofErr w:type="gramStart"/>
      <w:r w:rsidR="009C1CA5" w:rsidRPr="00F01693">
        <w:rPr>
          <w:iCs/>
        </w:rPr>
        <w:t>reasonable</w:t>
      </w:r>
      <w:proofErr w:type="gramEnd"/>
      <w:r w:rsidR="009C1CA5" w:rsidRPr="00F01693">
        <w:rPr>
          <w:iCs/>
        </w:rPr>
        <w:t xml:space="preserve"> and allocable to the approved award, incurred within the award period; itemized within the approved budget and in accordance with the award provisions. State of Kansas purchasing regulations are required to be followed. Any travel costs are to follow the current State of Kansas mileage and per-diem rates at the time of the expense. Indirect costs must be allocated using an accurate methodology and may not be used to supplant or satisfy state matching requirements in other federal programs.</w:t>
      </w:r>
    </w:p>
    <w:p w14:paraId="577532DB" w14:textId="77777777" w:rsidR="00772848" w:rsidRDefault="00772848" w:rsidP="003F3D17">
      <w:pPr>
        <w:pStyle w:val="CommentText"/>
        <w:tabs>
          <w:tab w:val="clear" w:pos="1080"/>
          <w:tab w:val="left" w:pos="0"/>
        </w:tabs>
        <w:ind w:left="0" w:firstLine="0"/>
        <w:rPr>
          <w:szCs w:val="24"/>
        </w:rPr>
      </w:pPr>
    </w:p>
    <w:p w14:paraId="462CCFA1" w14:textId="0EF87CA9" w:rsidR="004C76C5" w:rsidRPr="00524AE4" w:rsidRDefault="00772848" w:rsidP="00772848">
      <w:pPr>
        <w:rPr>
          <w:color w:val="FF0000"/>
        </w:rPr>
      </w:pPr>
      <w:r w:rsidRPr="00F731F7">
        <w:rPr>
          <w:spacing w:val="-2"/>
        </w:rPr>
        <w:t>Please note that DCF grant awards are reimbursement-based</w:t>
      </w:r>
      <w:r w:rsidR="000C1C02">
        <w:rPr>
          <w:spacing w:val="-2"/>
        </w:rPr>
        <w:t>.</w:t>
      </w:r>
      <w:r w:rsidR="00F731F7" w:rsidRPr="00F731F7">
        <w:rPr>
          <w:spacing w:val="-2"/>
        </w:rPr>
        <w:t xml:space="preserve"> </w:t>
      </w:r>
      <w:r w:rsidRPr="00F731F7">
        <w:rPr>
          <w:spacing w:val="-2"/>
        </w:rPr>
        <w:t xml:space="preserve">Grantee agencies will be required to submit regular financial reports itemizing costs </w:t>
      </w:r>
      <w:r w:rsidR="002C68AF" w:rsidRPr="00F731F7">
        <w:rPr>
          <w:spacing w:val="-2"/>
        </w:rPr>
        <w:t>incurred and</w:t>
      </w:r>
      <w:r w:rsidRPr="00F731F7">
        <w:rPr>
          <w:spacing w:val="-2"/>
        </w:rPr>
        <w:t xml:space="preserve"> will be reimbursed accordingly</w:t>
      </w:r>
      <w:r w:rsidR="005D3119">
        <w:rPr>
          <w:spacing w:val="-2"/>
        </w:rPr>
        <w:t xml:space="preserve">. </w:t>
      </w:r>
      <w:r w:rsidR="00FC4057" w:rsidRPr="00D44CAD">
        <w:t xml:space="preserve">Please </w:t>
      </w:r>
      <w:r w:rsidRPr="00D44CAD">
        <w:t xml:space="preserve">also </w:t>
      </w:r>
      <w:r w:rsidR="00FC4057" w:rsidRPr="00D44CAD">
        <w:t xml:space="preserve">note that the use of funds must meet all </w:t>
      </w:r>
      <w:r w:rsidR="000C1C02" w:rsidRPr="00F01693">
        <w:rPr>
          <w:iCs/>
        </w:rPr>
        <w:t>CCDF</w:t>
      </w:r>
      <w:r w:rsidR="00FC4057" w:rsidRPr="00484896">
        <w:rPr>
          <w:iCs/>
        </w:rPr>
        <w:t xml:space="preserve"> </w:t>
      </w:r>
      <w:r w:rsidR="009C1CA5" w:rsidRPr="00F01693">
        <w:rPr>
          <w:iCs/>
        </w:rPr>
        <w:t>funding</w:t>
      </w:r>
      <w:r w:rsidR="009C1CA5" w:rsidRPr="009C1CA5">
        <w:rPr>
          <w:i/>
          <w:iCs/>
          <w:color w:val="0070C0"/>
        </w:rPr>
        <w:t xml:space="preserve"> </w:t>
      </w:r>
      <w:r w:rsidR="00FC4057" w:rsidRPr="00D44CAD">
        <w:t>requirements</w:t>
      </w:r>
      <w:r w:rsidR="000C1C02">
        <w:t xml:space="preserve">. </w:t>
      </w:r>
      <w:r w:rsidR="000C1C02" w:rsidRPr="00645D9C">
        <w:t>(</w:t>
      </w:r>
      <w:hyperlink r:id="rId15" w:history="1">
        <w:r w:rsidR="000C1C02" w:rsidRPr="00645D9C">
          <w:rPr>
            <w:rStyle w:val="Hyperlink"/>
          </w:rPr>
          <w:t>https://www.gpo.gov/fdsys/pkg/FR-2016-09-30/pdf/2016-22986.pdf</w:t>
        </w:r>
      </w:hyperlink>
      <w:r w:rsidR="000C1C02" w:rsidRPr="00645D9C">
        <w:t>)</w:t>
      </w:r>
      <w:r w:rsidR="000C1C02">
        <w:t xml:space="preserve">, </w:t>
      </w:r>
      <w:r w:rsidR="00FC4057" w:rsidRPr="00D44CAD">
        <w:t xml:space="preserve">including those contained in </w:t>
      </w:r>
      <w:r w:rsidR="00524AE4" w:rsidRPr="00D44CAD">
        <w:t xml:space="preserve">the Specific Terms and Conditions (Attachment </w:t>
      </w:r>
      <w:r w:rsidR="00B174FD">
        <w:t>F</w:t>
      </w:r>
      <w:r w:rsidR="00524AE4" w:rsidRPr="00D44CAD">
        <w:t xml:space="preserve">), </w:t>
      </w:r>
      <w:r w:rsidR="00AB5D45" w:rsidRPr="00D44CAD">
        <w:t xml:space="preserve">Contractual Provisions (Attachment </w:t>
      </w:r>
      <w:r w:rsidR="00B174FD">
        <w:t>G</w:t>
      </w:r>
      <w:r w:rsidR="00D37DEE">
        <w:t>)</w:t>
      </w:r>
      <w:r w:rsidR="00AB5D45" w:rsidRPr="00D44CAD">
        <w:t xml:space="preserve"> and Special Provisions Incorporated </w:t>
      </w:r>
      <w:r w:rsidR="00B42A46" w:rsidRPr="00D44CAD">
        <w:t>by</w:t>
      </w:r>
      <w:r w:rsidR="00AB5D45" w:rsidRPr="00D44CAD">
        <w:t xml:space="preserve"> Reference (Attachment </w:t>
      </w:r>
      <w:r w:rsidR="00B174FD">
        <w:t>H</w:t>
      </w:r>
      <w:r w:rsidR="00AB5D45" w:rsidRPr="00D44CAD">
        <w:t>)</w:t>
      </w:r>
      <w:r w:rsidR="005D3119">
        <w:t xml:space="preserve">. </w:t>
      </w:r>
      <w:r w:rsidR="00FC2FCF" w:rsidRPr="00D44CAD">
        <w:t xml:space="preserve"> </w:t>
      </w:r>
    </w:p>
    <w:p w14:paraId="402625AF" w14:textId="77777777" w:rsidR="004C76C5" w:rsidRPr="003C5346" w:rsidRDefault="004C76C5" w:rsidP="003F3D17">
      <w:pPr>
        <w:rPr>
          <w:color w:val="00B050"/>
          <w:szCs w:val="28"/>
        </w:rPr>
      </w:pPr>
    </w:p>
    <w:p w14:paraId="12808E62" w14:textId="77777777" w:rsidR="007830AC" w:rsidRPr="003C5346" w:rsidRDefault="007830AC" w:rsidP="002A0914">
      <w:pPr>
        <w:pStyle w:val="Heading2"/>
      </w:pPr>
      <w:bookmarkStart w:id="13" w:name="_Toc372107540"/>
      <w:r w:rsidRPr="003C5346">
        <w:t>Match Requirement</w:t>
      </w:r>
      <w:bookmarkEnd w:id="13"/>
    </w:p>
    <w:p w14:paraId="68E2F6FA" w14:textId="77777777" w:rsidR="00C06FAA" w:rsidRDefault="00C06FAA" w:rsidP="000C1C02">
      <w:pPr>
        <w:rPr>
          <w:iCs/>
        </w:rPr>
      </w:pPr>
    </w:p>
    <w:p w14:paraId="6629C98E" w14:textId="77777777" w:rsidR="000C1C02" w:rsidRPr="00F01693" w:rsidRDefault="000C1C02" w:rsidP="000C1C02">
      <w:pPr>
        <w:rPr>
          <w:iCs/>
        </w:rPr>
      </w:pPr>
      <w:r w:rsidRPr="00F01693">
        <w:rPr>
          <w:iCs/>
        </w:rPr>
        <w:t xml:space="preserve">There is no match requirement for this opportunity. </w:t>
      </w:r>
    </w:p>
    <w:p w14:paraId="6C264CA3" w14:textId="77777777" w:rsidR="00977FDC" w:rsidRPr="005C13F9" w:rsidRDefault="00977FDC" w:rsidP="003F3D17">
      <w:pPr>
        <w:rPr>
          <w:b/>
          <w:sz w:val="28"/>
          <w:szCs w:val="28"/>
          <w:u w:val="single"/>
        </w:rPr>
      </w:pPr>
    </w:p>
    <w:p w14:paraId="1456F351" w14:textId="77777777" w:rsidR="00082B79" w:rsidRPr="002C53E5" w:rsidRDefault="008176F6" w:rsidP="002C53E5">
      <w:pPr>
        <w:pStyle w:val="Heading1"/>
      </w:pPr>
      <w:bookmarkStart w:id="14" w:name="_Ref384724963"/>
      <w:r w:rsidRPr="009F7E64">
        <w:rPr>
          <w:u w:val="none"/>
        </w:rPr>
        <w:t>I</w:t>
      </w:r>
      <w:r w:rsidR="003B0108">
        <w:rPr>
          <w:u w:val="none"/>
        </w:rPr>
        <w:t>V</w:t>
      </w:r>
      <w:r w:rsidRPr="009F7E64">
        <w:rPr>
          <w:u w:val="none"/>
        </w:rPr>
        <w:t>.</w:t>
      </w:r>
      <w:r w:rsidR="00F511E8" w:rsidRPr="009F7E64">
        <w:rPr>
          <w:u w:val="none"/>
        </w:rPr>
        <w:t xml:space="preserve"> </w:t>
      </w:r>
      <w:r w:rsidR="009F7E64">
        <w:t>ELIGIBILITY</w:t>
      </w:r>
      <w:bookmarkEnd w:id="14"/>
      <w:r w:rsidR="00082B79" w:rsidRPr="002C53E5">
        <w:t xml:space="preserve"> </w:t>
      </w:r>
    </w:p>
    <w:p w14:paraId="66C125B1" w14:textId="77777777" w:rsidR="00F511E8" w:rsidRDefault="00F511E8" w:rsidP="003F3D17">
      <w:pPr>
        <w:rPr>
          <w:i/>
          <w:highlight w:val="yellow"/>
        </w:rPr>
      </w:pPr>
    </w:p>
    <w:p w14:paraId="1ACFEB24" w14:textId="77777777" w:rsidR="00BD6C6B" w:rsidRPr="00C06FAA" w:rsidRDefault="009E478D" w:rsidP="00BD6C6B">
      <w:pPr>
        <w:rPr>
          <w:iCs/>
        </w:rPr>
      </w:pPr>
      <w:r>
        <w:t>DCF</w:t>
      </w:r>
      <w:r w:rsidR="00E24D61" w:rsidRPr="00E24D61">
        <w:t xml:space="preserve"> invites applications from </w:t>
      </w:r>
      <w:r w:rsidR="000C1C02" w:rsidRPr="00F01693">
        <w:rPr>
          <w:iCs/>
        </w:rPr>
        <w:t>for-profit or non-profit organization</w:t>
      </w:r>
      <w:r w:rsidR="00C506EC" w:rsidRPr="00F01693">
        <w:rPr>
          <w:iCs/>
        </w:rPr>
        <w:t>s</w:t>
      </w:r>
      <w:r w:rsidR="000C1C02" w:rsidRPr="00F01693">
        <w:rPr>
          <w:iCs/>
        </w:rPr>
        <w:t xml:space="preserve"> or public governmental entit</w:t>
      </w:r>
      <w:r w:rsidR="00C506EC" w:rsidRPr="00F01693">
        <w:rPr>
          <w:iCs/>
        </w:rPr>
        <w:t>ies</w:t>
      </w:r>
      <w:r w:rsidR="000C1C02" w:rsidRPr="00F01693">
        <w:rPr>
          <w:iCs/>
        </w:rPr>
        <w:t>. Applicant</w:t>
      </w:r>
      <w:r w:rsidR="00C506EC" w:rsidRPr="00F01693">
        <w:rPr>
          <w:iCs/>
        </w:rPr>
        <w:t>s</w:t>
      </w:r>
      <w:r w:rsidR="000C1C02" w:rsidRPr="00F01693">
        <w:rPr>
          <w:iCs/>
        </w:rPr>
        <w:t xml:space="preserve"> must be a fiscally viable for-profit or non-profit organization or public governmental entity that can demonstrate the ability to administer and deliver the services required under this RFP. Applicant</w:t>
      </w:r>
      <w:r w:rsidR="00C506EC" w:rsidRPr="00F01693">
        <w:rPr>
          <w:iCs/>
        </w:rPr>
        <w:t>s</w:t>
      </w:r>
      <w:r w:rsidR="000C1C02" w:rsidRPr="00F01693">
        <w:rPr>
          <w:iCs/>
        </w:rPr>
        <w:t xml:space="preserve"> must be able to demonstrate a history of providing effective and outcome proven professional development to the child</w:t>
      </w:r>
      <w:r w:rsidR="00C06FAA" w:rsidRPr="00F01693">
        <w:rPr>
          <w:iCs/>
        </w:rPr>
        <w:t>care</w:t>
      </w:r>
      <w:r w:rsidR="000C1C02" w:rsidRPr="00F01693">
        <w:rPr>
          <w:iCs/>
        </w:rPr>
        <w:t xml:space="preserve"> workforce; experience in the field of early care and education, curriculum, assessment and evaluations implementation; and working with </w:t>
      </w:r>
      <w:proofErr w:type="gramStart"/>
      <w:r w:rsidR="000C1C02" w:rsidRPr="00F01693">
        <w:rPr>
          <w:iCs/>
        </w:rPr>
        <w:t>child care</w:t>
      </w:r>
      <w:proofErr w:type="gramEnd"/>
      <w:r w:rsidR="000C1C02" w:rsidRPr="00F01693">
        <w:rPr>
          <w:iCs/>
        </w:rPr>
        <w:t xml:space="preserve"> and family child care programs. Applicant must be from the state of Kansas. </w:t>
      </w:r>
    </w:p>
    <w:p w14:paraId="357C96E0" w14:textId="77777777" w:rsidR="00273E90" w:rsidRPr="007C5925" w:rsidRDefault="00273E90" w:rsidP="00D37DEE"/>
    <w:p w14:paraId="07B4DE34" w14:textId="77777777" w:rsidR="00273E90" w:rsidRDefault="0025326A" w:rsidP="00273E90">
      <w:bookmarkStart w:id="15" w:name="DUNS_Number"/>
      <w:r>
        <w:rPr>
          <w:b/>
        </w:rPr>
        <w:t>Unique Entity Identifier</w:t>
      </w:r>
      <w:r w:rsidR="00273E90" w:rsidRPr="00B36ECE">
        <w:rPr>
          <w:b/>
        </w:rPr>
        <w:t xml:space="preserve"> </w:t>
      </w:r>
      <w:r>
        <w:rPr>
          <w:b/>
        </w:rPr>
        <w:t>(UEI)</w:t>
      </w:r>
      <w:r w:rsidR="00273E90" w:rsidRPr="00B36ECE">
        <w:t xml:space="preserve"> </w:t>
      </w:r>
      <w:bookmarkEnd w:id="15"/>
      <w:r w:rsidR="00273E90" w:rsidRPr="00B36ECE">
        <w:t xml:space="preserve">– Grant </w:t>
      </w:r>
      <w:r w:rsidR="00116FBC">
        <w:t>a</w:t>
      </w:r>
      <w:r w:rsidR="00273E90" w:rsidRPr="00B36ECE">
        <w:t xml:space="preserve">pplicant </w:t>
      </w:r>
      <w:r w:rsidR="00116FBC">
        <w:t>a</w:t>
      </w:r>
      <w:r w:rsidR="00273E90" w:rsidRPr="00B36ECE">
        <w:t xml:space="preserve">gencies must have and provide verification of their </w:t>
      </w:r>
      <w:r>
        <w:t>UEI</w:t>
      </w:r>
      <w:r w:rsidR="00273E90" w:rsidRPr="00B36ECE">
        <w:t xml:space="preserve"> at the time of application</w:t>
      </w:r>
      <w:r>
        <w:t xml:space="preserve">.  </w:t>
      </w:r>
      <w:r w:rsidRPr="0025326A">
        <w:rPr>
          <w:color w:val="1B1B1B"/>
          <w:shd w:val="clear" w:color="auto" w:fill="FFFFFF"/>
        </w:rPr>
        <w:t>On </w:t>
      </w:r>
      <w:r w:rsidRPr="0025326A">
        <w:rPr>
          <w:rStyle w:val="Strong"/>
          <w:b w:val="0"/>
          <w:bCs w:val="0"/>
          <w:color w:val="1B1B1B"/>
          <w:shd w:val="clear" w:color="auto" w:fill="FFFFFF"/>
        </w:rPr>
        <w:t>April 4, 2022</w:t>
      </w:r>
      <w:r w:rsidRPr="0025326A">
        <w:rPr>
          <w:color w:val="1B1B1B"/>
          <w:shd w:val="clear" w:color="auto" w:fill="FFFFFF"/>
        </w:rPr>
        <w:t xml:space="preserve">, the federal government stopped using the DUNS Number to uniquely identify entities. Now, entities use the Unique Entity ID created in SAM.gov. They no longer </w:t>
      </w:r>
      <w:proofErr w:type="gramStart"/>
      <w:r w:rsidRPr="0025326A">
        <w:rPr>
          <w:color w:val="1B1B1B"/>
          <w:shd w:val="clear" w:color="auto" w:fill="FFFFFF"/>
        </w:rPr>
        <w:t>have to</w:t>
      </w:r>
      <w:proofErr w:type="gramEnd"/>
      <w:r w:rsidRPr="0025326A">
        <w:rPr>
          <w:color w:val="1B1B1B"/>
          <w:shd w:val="clear" w:color="auto" w:fill="FFFFFF"/>
        </w:rPr>
        <w:t xml:space="preserve"> go to a third-party website to obtain their identifier.</w:t>
      </w:r>
      <w:r>
        <w:rPr>
          <w:rFonts w:ascii="Helvetica" w:hAnsi="Helvetica"/>
          <w:color w:val="1B1B1B"/>
          <w:shd w:val="clear" w:color="auto" w:fill="FFFFFF"/>
        </w:rPr>
        <w:t> </w:t>
      </w:r>
      <w:r w:rsidRPr="00B36ECE">
        <w:t xml:space="preserve"> </w:t>
      </w:r>
      <w:r w:rsidR="008D4F80">
        <w:t>If your entity is registered in SAM.gov, your UEI has already been assigned and is viewable in SAM.gov.  This includes inactive registrations.  The UEI is located on your entity registration record.  Remember, you must be signed in to your SAM.gov account to view entity records.  To learn how to view your UEI,</w:t>
      </w:r>
      <w:r w:rsidR="00F52199">
        <w:t xml:space="preserve"> </w:t>
      </w:r>
      <w:hyperlink r:id="rId16" w:history="1">
        <w:r w:rsidR="00F52199">
          <w:rPr>
            <w:rStyle w:val="Hyperlink"/>
          </w:rPr>
          <w:t>go to this help article.</w:t>
        </w:r>
      </w:hyperlink>
      <w:r w:rsidR="00F52199">
        <w:t xml:space="preserve"> </w:t>
      </w:r>
    </w:p>
    <w:p w14:paraId="40BD27AA" w14:textId="77777777" w:rsidR="00F52199" w:rsidRDefault="00F52199" w:rsidP="00273E90"/>
    <w:p w14:paraId="33A77622" w14:textId="77777777" w:rsidR="00F52199" w:rsidRPr="00BD6474" w:rsidRDefault="00F52199" w:rsidP="00273E90">
      <w:pPr>
        <w:rPr>
          <w:i/>
        </w:rPr>
      </w:pPr>
      <w:r>
        <w:t xml:space="preserve">Refer to the </w:t>
      </w:r>
      <w:hyperlink r:id="rId17" w:history="1">
        <w:r w:rsidRPr="00F52199">
          <w:rPr>
            <w:rStyle w:val="Hyperlink"/>
          </w:rPr>
          <w:t>Guide to Getting a Unique Entity ID</w:t>
        </w:r>
      </w:hyperlink>
      <w:r>
        <w:t xml:space="preserve"> if you want to get a UEI for your organization without having to complete an entity registration.</w:t>
      </w:r>
    </w:p>
    <w:p w14:paraId="3A6BB3DE" w14:textId="77777777" w:rsidR="00E24D61" w:rsidRDefault="00E24D61" w:rsidP="003F3D17">
      <w:pPr>
        <w:rPr>
          <w:color w:val="1F497D"/>
        </w:rPr>
      </w:pPr>
    </w:p>
    <w:p w14:paraId="50E02A5B" w14:textId="77777777" w:rsidR="00034F47" w:rsidRPr="00BD6474" w:rsidRDefault="00397653" w:rsidP="00BD6474">
      <w:pPr>
        <w:rPr>
          <w:i/>
        </w:rPr>
      </w:pPr>
      <w:bookmarkStart w:id="16" w:name="Tax_Clearance"/>
      <w:r w:rsidRPr="002A0914">
        <w:rPr>
          <w:b/>
        </w:rPr>
        <w:t>Tax Clearance</w:t>
      </w:r>
      <w:r w:rsidRPr="00397653">
        <w:rPr>
          <w:b/>
        </w:rPr>
        <w:t xml:space="preserve"> </w:t>
      </w:r>
      <w:bookmarkEnd w:id="16"/>
      <w:r>
        <w:t xml:space="preserve">– </w:t>
      </w:r>
      <w:r w:rsidR="00116FBC">
        <w:t>Grant a</w:t>
      </w:r>
      <w:r w:rsidR="00034F47" w:rsidRPr="00034F47">
        <w:t xml:space="preserve">pplicant </w:t>
      </w:r>
      <w:r w:rsidR="00116FBC">
        <w:t>a</w:t>
      </w:r>
      <w:r w:rsidR="00034F47" w:rsidRPr="00034F47">
        <w:t>gen</w:t>
      </w:r>
      <w:r w:rsidR="00034F47">
        <w:t>cies</w:t>
      </w:r>
      <w:r w:rsidR="00034F47" w:rsidRPr="00034F47">
        <w:t xml:space="preserve"> must obtain a valid Kansas Certificate of Tax Clearance by accessing the Kansas Department of Revenue's website at </w:t>
      </w:r>
      <w:hyperlink r:id="rId18" w:history="1">
        <w:r w:rsidR="00034F47" w:rsidRPr="00D44CAD">
          <w:rPr>
            <w:rStyle w:val="Hyperlink"/>
          </w:rPr>
          <w:t>http://www.ksrevenue.org/taxclearance.html</w:t>
        </w:r>
      </w:hyperlink>
      <w:r w:rsidR="00034F47" w:rsidRPr="00034F47">
        <w:t xml:space="preserve">. A Tax Clearance is a comprehensive tax account review to determine and ensure that an agency’s account is compliant with all primary Kansas Tax Laws. The Tax Clearance expires every 90 days. Applicant </w:t>
      </w:r>
      <w:r w:rsidR="00116FBC">
        <w:t>a</w:t>
      </w:r>
      <w:r w:rsidR="00034F47" w:rsidRPr="00034F47">
        <w:t xml:space="preserve">gencies are responsible for submitting a Tax Clearance Certificate with their grant application that is valid at the time of application. </w:t>
      </w:r>
      <w:r w:rsidR="00034F47" w:rsidRPr="00485A78">
        <w:t xml:space="preserve">This is in accordance </w:t>
      </w:r>
      <w:r w:rsidR="00F94009" w:rsidRPr="00485A78">
        <w:t xml:space="preserve">with </w:t>
      </w:r>
      <w:r w:rsidR="00F94009" w:rsidRPr="00917502">
        <w:t>K.S.A 75-3740(c)</w:t>
      </w:r>
      <w:r w:rsidR="00F94009" w:rsidRPr="00485A78">
        <w:t>.</w:t>
      </w:r>
      <w:r w:rsidR="00F94009" w:rsidRPr="00034F47">
        <w:rPr>
          <w:color w:val="FF0000"/>
        </w:rPr>
        <w:t xml:space="preserve"> </w:t>
      </w:r>
      <w:r w:rsidR="00034F47" w:rsidRPr="00034F47">
        <w:t>Should you</w:t>
      </w:r>
      <w:r w:rsidR="00AA775D">
        <w:t>r agency</w:t>
      </w:r>
      <w:r w:rsidR="00034F47" w:rsidRPr="00034F47">
        <w:t xml:space="preserve"> need assistance with </w:t>
      </w:r>
      <w:r w:rsidR="00AA775D">
        <w:t>your T</w:t>
      </w:r>
      <w:r w:rsidR="00034F47" w:rsidRPr="00034F47">
        <w:t xml:space="preserve">ax </w:t>
      </w:r>
      <w:r w:rsidR="00AA775D">
        <w:t>C</w:t>
      </w:r>
      <w:r w:rsidR="00034F47" w:rsidRPr="00034F47">
        <w:t>learance, please contact the Kansas Department of Revenue at 785</w:t>
      </w:r>
      <w:r w:rsidR="00116FBC">
        <w:t>-</w:t>
      </w:r>
      <w:r w:rsidR="00034F47" w:rsidRPr="00034F47">
        <w:t>296</w:t>
      </w:r>
      <w:r w:rsidR="00116FBC">
        <w:t>-</w:t>
      </w:r>
      <w:r w:rsidR="00034F47" w:rsidRPr="00034F47">
        <w:t xml:space="preserve">3199, or via e-mail at </w:t>
      </w:r>
      <w:hyperlink r:id="rId19" w:history="1">
        <w:r w:rsidR="00034F47" w:rsidRPr="00034F47">
          <w:rPr>
            <w:rStyle w:val="Hyperlink"/>
            <w:lang w:val="en"/>
          </w:rPr>
          <w:t>tax.clearance@kdor.ks.gov</w:t>
        </w:r>
      </w:hyperlink>
      <w:r w:rsidR="00034F47" w:rsidRPr="00034F47">
        <w:rPr>
          <w:lang w:val="en"/>
        </w:rPr>
        <w:t>.</w:t>
      </w:r>
      <w:r w:rsidR="00BD6474">
        <w:rPr>
          <w:lang w:val="en"/>
        </w:rPr>
        <w:t xml:space="preserve"> </w:t>
      </w:r>
      <w:r w:rsidR="00BD6474" w:rsidRPr="00BD6474">
        <w:rPr>
          <w:i/>
          <w:lang w:val="en"/>
        </w:rPr>
        <w:t>(There is no cost to obtain this information.)</w:t>
      </w:r>
    </w:p>
    <w:p w14:paraId="42C5D5AD" w14:textId="77777777" w:rsidR="00BD6474" w:rsidRPr="00034F47" w:rsidRDefault="00BD6474" w:rsidP="00034F47">
      <w:pPr>
        <w:jc w:val="both"/>
      </w:pPr>
    </w:p>
    <w:p w14:paraId="3AA327EA" w14:textId="77777777" w:rsidR="00BD6474" w:rsidRPr="00BD6474" w:rsidRDefault="00397653" w:rsidP="00BD6474">
      <w:pPr>
        <w:rPr>
          <w:i/>
        </w:rPr>
      </w:pPr>
      <w:bookmarkStart w:id="17" w:name="Debarment_Status"/>
      <w:r w:rsidRPr="002A0914">
        <w:rPr>
          <w:b/>
        </w:rPr>
        <w:t>Debarment Status</w:t>
      </w:r>
      <w:r>
        <w:t xml:space="preserve"> </w:t>
      </w:r>
      <w:bookmarkEnd w:id="17"/>
      <w:r>
        <w:t xml:space="preserve">– </w:t>
      </w:r>
      <w:r w:rsidR="00116FBC">
        <w:t>Grant a</w:t>
      </w:r>
      <w:r w:rsidR="00D37DEE" w:rsidRPr="00034F47">
        <w:t>pplicant</w:t>
      </w:r>
      <w:r w:rsidR="00D37DEE">
        <w:t xml:space="preserve"> </w:t>
      </w:r>
      <w:r w:rsidR="00116FBC">
        <w:t>a</w:t>
      </w:r>
      <w:r w:rsidR="00D37DEE">
        <w:t>gencies</w:t>
      </w:r>
      <w:r w:rsidR="00D37DEE" w:rsidRPr="00034F47">
        <w:t xml:space="preserve"> must obtain the debarment status of the</w:t>
      </w:r>
      <w:r w:rsidR="00D37DEE">
        <w:t>ir</w:t>
      </w:r>
      <w:r w:rsidR="00D37DEE" w:rsidRPr="00034F47">
        <w:t xml:space="preserve"> agency</w:t>
      </w:r>
      <w:r w:rsidR="00D37DEE">
        <w:t xml:space="preserve"> </w:t>
      </w:r>
      <w:r w:rsidR="00D37DEE" w:rsidRPr="00034F47">
        <w:t xml:space="preserve">by accessing the System </w:t>
      </w:r>
      <w:r w:rsidR="00D37DEE">
        <w:t>f</w:t>
      </w:r>
      <w:r w:rsidR="00D37DEE" w:rsidRPr="00034F47">
        <w:t xml:space="preserve">or Award Management website at </w:t>
      </w:r>
      <w:hyperlink r:id="rId20" w:history="1">
        <w:r w:rsidR="00D37DEE" w:rsidRPr="00AA775D">
          <w:rPr>
            <w:rStyle w:val="Hyperlink"/>
            <w:szCs w:val="30"/>
          </w:rPr>
          <w:t>http://www.sam.gov/portal/public/SAM</w:t>
        </w:r>
      </w:hyperlink>
      <w:proofErr w:type="gramStart"/>
      <w:r w:rsidR="00BF50C4">
        <w:rPr>
          <w:rStyle w:val="Hyperlink"/>
          <w:szCs w:val="30"/>
        </w:rPr>
        <w:t>/</w:t>
      </w:r>
      <w:r w:rsidR="00D37DEE" w:rsidRPr="00034F47">
        <w:rPr>
          <w:szCs w:val="30"/>
        </w:rPr>
        <w:t>, and</w:t>
      </w:r>
      <w:proofErr w:type="gramEnd"/>
      <w:r w:rsidR="00D37DEE" w:rsidRPr="00034F47">
        <w:rPr>
          <w:szCs w:val="30"/>
        </w:rPr>
        <w:t xml:space="preserve"> performing a search under “Search Records”. </w:t>
      </w:r>
      <w:r w:rsidR="00D37DEE" w:rsidRPr="00034F47">
        <w:t>As part of the Code of Federal Regulations (45 C.F.R. Part 76), all entities receiving funding from the federal government must participate in a government</w:t>
      </w:r>
      <w:r w:rsidR="00D37DEE">
        <w:t>-w</w:t>
      </w:r>
      <w:r w:rsidR="00D37DEE" w:rsidRPr="00034F47">
        <w:t>ide system for non-procurement debarment and suspension. A</w:t>
      </w:r>
      <w:r w:rsidR="00BF50C4">
        <w:t>n</w:t>
      </w:r>
      <w:r w:rsidR="00D37DEE" w:rsidRPr="00034F47">
        <w:t xml:space="preserve"> entity that is debarred or suspended shall be excluded from federal financial and non-financial assistance and benefits under federal programs and activities. Debarment or suspension of a participant in a program by one agency shall have government</w:t>
      </w:r>
      <w:r w:rsidR="00D37DEE">
        <w:t>-</w:t>
      </w:r>
      <w:r w:rsidR="00D37DEE" w:rsidRPr="00034F47">
        <w:t xml:space="preserve">wide effect. The Secretary of DCF is authorized to impose debarment. </w:t>
      </w:r>
      <w:r w:rsidR="00BF50C4">
        <w:t>The</w:t>
      </w:r>
      <w:r w:rsidR="00D37DEE">
        <w:rPr>
          <w:szCs w:val="30"/>
        </w:rPr>
        <w:t xml:space="preserve"> </w:t>
      </w:r>
      <w:r w:rsidR="00116FBC">
        <w:rPr>
          <w:szCs w:val="30"/>
        </w:rPr>
        <w:t>a</w:t>
      </w:r>
      <w:r w:rsidR="00D37DEE">
        <w:rPr>
          <w:szCs w:val="30"/>
        </w:rPr>
        <w:t>pplicant</w:t>
      </w:r>
      <w:r w:rsidR="00D37DEE" w:rsidRPr="00034F47">
        <w:rPr>
          <w:szCs w:val="30"/>
        </w:rPr>
        <w:t xml:space="preserve"> </w:t>
      </w:r>
      <w:r w:rsidR="00116FBC">
        <w:rPr>
          <w:szCs w:val="30"/>
        </w:rPr>
        <w:t>a</w:t>
      </w:r>
      <w:r w:rsidR="00D37DEE" w:rsidRPr="00034F47">
        <w:rPr>
          <w:szCs w:val="30"/>
        </w:rPr>
        <w:t>gency must</w:t>
      </w:r>
      <w:r w:rsidR="00D37DEE">
        <w:rPr>
          <w:szCs w:val="30"/>
        </w:rPr>
        <w:t xml:space="preserve"> place the Debarment M</w:t>
      </w:r>
      <w:r w:rsidR="00113FEA">
        <w:rPr>
          <w:szCs w:val="30"/>
        </w:rPr>
        <w:t xml:space="preserve">emorandum template (Attachment </w:t>
      </w:r>
      <w:r w:rsidR="00B174FD">
        <w:rPr>
          <w:szCs w:val="30"/>
        </w:rPr>
        <w:t>E</w:t>
      </w:r>
      <w:r w:rsidR="00D37DEE">
        <w:rPr>
          <w:szCs w:val="30"/>
        </w:rPr>
        <w:t xml:space="preserve">) on their </w:t>
      </w:r>
      <w:r w:rsidR="00116FBC">
        <w:rPr>
          <w:szCs w:val="30"/>
        </w:rPr>
        <w:t>g</w:t>
      </w:r>
      <w:r w:rsidR="00D37DEE">
        <w:rPr>
          <w:szCs w:val="30"/>
        </w:rPr>
        <w:t xml:space="preserve">rantee </w:t>
      </w:r>
      <w:r w:rsidR="00116FBC">
        <w:rPr>
          <w:szCs w:val="30"/>
        </w:rPr>
        <w:t>a</w:t>
      </w:r>
      <w:r w:rsidR="00D37DEE">
        <w:rPr>
          <w:szCs w:val="30"/>
        </w:rPr>
        <w:t>gency letterhead</w:t>
      </w:r>
      <w:r w:rsidR="00D37DEE" w:rsidRPr="00034F47">
        <w:t>, initial it and submit it with their grant application. Should you need assistance with the search, please contact the Federal Service Desk at 866</w:t>
      </w:r>
      <w:r w:rsidR="00116FBC">
        <w:t>-</w:t>
      </w:r>
      <w:r w:rsidR="00D37DEE" w:rsidRPr="00034F47">
        <w:t>606</w:t>
      </w:r>
      <w:r w:rsidR="00116FBC">
        <w:t>-</w:t>
      </w:r>
      <w:r w:rsidR="00D37DEE" w:rsidRPr="00034F47">
        <w:t>8220</w:t>
      </w:r>
      <w:r w:rsidR="00D37DEE" w:rsidRPr="00034F47">
        <w:rPr>
          <w:lang w:val="en"/>
        </w:rPr>
        <w:t>.</w:t>
      </w:r>
      <w:r w:rsidR="00D37DEE">
        <w:rPr>
          <w:lang w:val="en"/>
        </w:rPr>
        <w:t xml:space="preserve"> </w:t>
      </w:r>
      <w:r w:rsidR="00D37DEE" w:rsidRPr="00BD6474">
        <w:rPr>
          <w:i/>
          <w:lang w:val="en"/>
        </w:rPr>
        <w:t>(There is no cost to obtain this information.)</w:t>
      </w:r>
    </w:p>
    <w:p w14:paraId="203EFC39" w14:textId="77777777" w:rsidR="00397653" w:rsidRPr="007C5925" w:rsidRDefault="00397653" w:rsidP="00397653"/>
    <w:p w14:paraId="2B5EE3BC" w14:textId="77777777" w:rsidR="00397653" w:rsidRDefault="00273E90" w:rsidP="00397653">
      <w:bookmarkStart w:id="18" w:name="Financial_Information"/>
      <w:r w:rsidRPr="002A0914">
        <w:rPr>
          <w:b/>
        </w:rPr>
        <w:t>Financial</w:t>
      </w:r>
      <w:r w:rsidR="00397653" w:rsidRPr="002A0914">
        <w:rPr>
          <w:b/>
        </w:rPr>
        <w:t xml:space="preserve"> Information</w:t>
      </w:r>
      <w:r w:rsidR="00397653">
        <w:t xml:space="preserve"> </w:t>
      </w:r>
      <w:bookmarkEnd w:id="18"/>
      <w:r w:rsidR="00397653">
        <w:t xml:space="preserve">– </w:t>
      </w:r>
      <w:r w:rsidR="00397653" w:rsidRPr="00034F47">
        <w:t xml:space="preserve">Grant </w:t>
      </w:r>
      <w:r w:rsidR="00B85F0E">
        <w:t>a</w:t>
      </w:r>
      <w:r w:rsidR="00397653" w:rsidRPr="00034F47">
        <w:t xml:space="preserve">pplicant </w:t>
      </w:r>
      <w:r w:rsidR="00B85F0E">
        <w:t>a</w:t>
      </w:r>
      <w:r w:rsidR="00397653" w:rsidRPr="00034F47">
        <w:t>genc</w:t>
      </w:r>
      <w:r w:rsidR="00397653">
        <w:t>ies</w:t>
      </w:r>
      <w:r w:rsidR="00397653" w:rsidRPr="00034F47">
        <w:t xml:space="preserve"> must provide </w:t>
      </w:r>
      <w:r w:rsidR="00397653">
        <w:t>one of the following three documents at the time of application</w:t>
      </w:r>
      <w:r w:rsidR="00225E29">
        <w:t xml:space="preserve">: </w:t>
      </w:r>
      <w:r>
        <w:t>their most recent</w:t>
      </w:r>
      <w:r w:rsidR="00225E29">
        <w:t xml:space="preserve"> Transmittal Letter for Audit; their most recent IRS Form 990 (Return of Organizat</w:t>
      </w:r>
      <w:r w:rsidR="000B5C28">
        <w:t>ion Exempt f</w:t>
      </w:r>
      <w:r w:rsidR="00225E29">
        <w:t xml:space="preserve">rom Income Tax); or their most recent year-end financial </w:t>
      </w:r>
      <w:r w:rsidR="005D3119">
        <w:t>State</w:t>
      </w:r>
      <w:r w:rsidR="00225E29">
        <w:t>ment.</w:t>
      </w:r>
    </w:p>
    <w:p w14:paraId="725372A5" w14:textId="77777777" w:rsidR="00B5746A" w:rsidRPr="00E24D61" w:rsidRDefault="00B5746A" w:rsidP="00B5746A"/>
    <w:p w14:paraId="06620B7F" w14:textId="77777777" w:rsidR="00B5746A" w:rsidRPr="00F01693" w:rsidRDefault="00B5746A" w:rsidP="00B5746A">
      <w:pPr>
        <w:rPr>
          <w:lang w:val="en"/>
        </w:rPr>
      </w:pPr>
      <w:bookmarkStart w:id="19" w:name="_Toc372107541"/>
      <w:bookmarkStart w:id="20" w:name="Status_501_c3"/>
      <w:bookmarkStart w:id="21" w:name="_Hlk145586834"/>
      <w:r w:rsidRPr="00F01693">
        <w:rPr>
          <w:b/>
        </w:rPr>
        <w:t>501(c)3</w:t>
      </w:r>
      <w:r w:rsidR="000D4FE2" w:rsidRPr="00F01693">
        <w:rPr>
          <w:b/>
        </w:rPr>
        <w:t xml:space="preserve"> or 4</w:t>
      </w:r>
      <w:r w:rsidRPr="00F01693">
        <w:rPr>
          <w:b/>
        </w:rPr>
        <w:t xml:space="preserve"> Status</w:t>
      </w:r>
      <w:r w:rsidRPr="00F01693">
        <w:rPr>
          <w:lang w:val="en"/>
        </w:rPr>
        <w:t xml:space="preserve"> </w:t>
      </w:r>
      <w:bookmarkEnd w:id="19"/>
      <w:bookmarkEnd w:id="20"/>
      <w:r w:rsidRPr="00F01693">
        <w:rPr>
          <w:lang w:val="en"/>
        </w:rPr>
        <w:t xml:space="preserve">– Grant </w:t>
      </w:r>
      <w:r w:rsidR="000B5C28" w:rsidRPr="00F01693">
        <w:rPr>
          <w:lang w:val="en"/>
        </w:rPr>
        <w:t>a</w:t>
      </w:r>
      <w:r w:rsidRPr="00F01693">
        <w:rPr>
          <w:lang w:val="en"/>
        </w:rPr>
        <w:t xml:space="preserve">pplicant </w:t>
      </w:r>
      <w:r w:rsidR="000B5C28" w:rsidRPr="00F01693">
        <w:rPr>
          <w:lang w:val="en"/>
        </w:rPr>
        <w:t>a</w:t>
      </w:r>
      <w:r w:rsidRPr="00F01693">
        <w:rPr>
          <w:lang w:val="en"/>
        </w:rPr>
        <w:t>gencies must have and provide verification of their 501(c)3</w:t>
      </w:r>
      <w:r w:rsidR="000D4FE2" w:rsidRPr="00F01693">
        <w:rPr>
          <w:lang w:val="en"/>
        </w:rPr>
        <w:t xml:space="preserve"> or 4</w:t>
      </w:r>
      <w:r w:rsidRPr="00F01693">
        <w:rPr>
          <w:lang w:val="en"/>
        </w:rPr>
        <w:t xml:space="preserve"> </w:t>
      </w:r>
      <w:proofErr w:type="gramStart"/>
      <w:r w:rsidRPr="00F01693">
        <w:rPr>
          <w:lang w:val="en"/>
        </w:rPr>
        <w:t>status</w:t>
      </w:r>
      <w:proofErr w:type="gramEnd"/>
      <w:r w:rsidRPr="00F01693">
        <w:rPr>
          <w:lang w:val="en"/>
        </w:rPr>
        <w:t xml:space="preserve"> at the time of application, i.e., their letter from the Internal Revenue Service confirming their 501(c)3</w:t>
      </w:r>
      <w:r w:rsidR="000D4FE2" w:rsidRPr="00F01693">
        <w:rPr>
          <w:lang w:val="en"/>
        </w:rPr>
        <w:t xml:space="preserve"> or 4</w:t>
      </w:r>
      <w:r w:rsidRPr="00F01693">
        <w:rPr>
          <w:lang w:val="en"/>
        </w:rPr>
        <w:t xml:space="preserve"> status</w:t>
      </w:r>
      <w:r w:rsidR="006F6075" w:rsidRPr="00F01693">
        <w:rPr>
          <w:lang w:val="en"/>
        </w:rPr>
        <w:t>, if they have it</w:t>
      </w:r>
      <w:r w:rsidRPr="00F01693">
        <w:rPr>
          <w:lang w:val="en"/>
        </w:rPr>
        <w:t xml:space="preserve">. Verification can also be obtained by accessing the Internal Revenue Service website at </w:t>
      </w:r>
    </w:p>
    <w:p w14:paraId="7A5FBBCF" w14:textId="77777777" w:rsidR="00B5746A" w:rsidRPr="00F01693" w:rsidRDefault="00A75D08" w:rsidP="00B5746A">
      <w:pPr>
        <w:rPr>
          <w:lang w:val="en"/>
        </w:rPr>
      </w:pPr>
      <w:hyperlink r:id="rId21" w:history="1">
        <w:r w:rsidR="00B5746A" w:rsidRPr="00F01693">
          <w:rPr>
            <w:rStyle w:val="Hyperlink"/>
            <w:lang w:val="en"/>
          </w:rPr>
          <w:t>http://www.irs.gov/Charities-&amp;-Non-Profits/Exempt-Organizations-Select-Check</w:t>
        </w:r>
      </w:hyperlink>
      <w:hyperlink r:id="rId22" w:history="1">
        <w:r w:rsidR="00B5746A">
          <w:rPr>
            <w:rStyle w:val="Hyperlink"/>
          </w:rPr>
          <w:t>http://apps.irs.gov/app/eos/pub78Search.do?dispatchMethod=navigateSearch&amp;pathName=forwardToPub78Search&amp;searchChoice=pub78</w:t>
        </w:r>
      </w:hyperlink>
      <w:r w:rsidR="00B5746A" w:rsidRPr="00F01693">
        <w:rPr>
          <w:color w:val="0000FF"/>
          <w:lang w:val="en"/>
        </w:rPr>
        <w:t>.</w:t>
      </w:r>
      <w:r w:rsidR="00B5746A" w:rsidRPr="00F01693">
        <w:rPr>
          <w:lang w:val="en"/>
        </w:rPr>
        <w:t xml:space="preserve"> </w:t>
      </w:r>
      <w:r w:rsidR="00B5746A" w:rsidRPr="00F01693">
        <w:t>Organizations that have received 501(c)3</w:t>
      </w:r>
      <w:r w:rsidR="000D4FE2" w:rsidRPr="00F01693">
        <w:t xml:space="preserve"> or 4</w:t>
      </w:r>
      <w:r w:rsidR="00B5746A" w:rsidRPr="00F01693">
        <w:t xml:space="preserve"> </w:t>
      </w:r>
      <w:proofErr w:type="gramStart"/>
      <w:r w:rsidR="00B5746A" w:rsidRPr="00F01693">
        <w:t>status</w:t>
      </w:r>
      <w:proofErr w:type="gramEnd"/>
      <w:r w:rsidR="00B5746A" w:rsidRPr="00F01693">
        <w:t xml:space="preserve"> are exempt from federal taxes. To receive this status, the organization must</w:t>
      </w:r>
      <w:r w:rsidR="000B5C28" w:rsidRPr="00F01693">
        <w:t xml:space="preserve"> operate for a specific purpose</w:t>
      </w:r>
      <w:r w:rsidR="00B5746A" w:rsidRPr="00F01693">
        <w:t xml:space="preserve">–typically, for a charitable, religious, </w:t>
      </w:r>
      <w:proofErr w:type="gramStart"/>
      <w:r w:rsidR="00B5746A" w:rsidRPr="00F01693">
        <w:t>scientific</w:t>
      </w:r>
      <w:proofErr w:type="gramEnd"/>
      <w:r w:rsidR="00B5746A" w:rsidRPr="00F01693">
        <w:t xml:space="preserve"> or literary purpose. Applicant </w:t>
      </w:r>
      <w:r w:rsidR="000B5C28" w:rsidRPr="00F01693">
        <w:t>a</w:t>
      </w:r>
      <w:r w:rsidR="00B5746A" w:rsidRPr="00F01693">
        <w:t>gencies are responsible for submitting a copy of their letter from the IRS confirming their 501(c)3</w:t>
      </w:r>
      <w:r w:rsidR="000D4FE2" w:rsidRPr="00F01693">
        <w:t xml:space="preserve"> or 4</w:t>
      </w:r>
      <w:r w:rsidR="00B5746A" w:rsidRPr="00F01693">
        <w:t xml:space="preserve"> </w:t>
      </w:r>
      <w:proofErr w:type="gramStart"/>
      <w:r w:rsidR="00B5746A" w:rsidRPr="00F01693">
        <w:t>status</w:t>
      </w:r>
      <w:proofErr w:type="gramEnd"/>
      <w:r w:rsidR="00B5746A" w:rsidRPr="00F01693">
        <w:t>, or the verification provided from the IRS website, with their grant application. Should your agency need assistance with this information, please contact the IRS at 877</w:t>
      </w:r>
      <w:r w:rsidR="000B5C28" w:rsidRPr="00F01693">
        <w:t>-</w:t>
      </w:r>
      <w:r w:rsidR="00B5746A" w:rsidRPr="00F01693">
        <w:t>829</w:t>
      </w:r>
      <w:r w:rsidR="000B5C28" w:rsidRPr="00F01693">
        <w:t>-</w:t>
      </w:r>
      <w:r w:rsidR="00B5746A" w:rsidRPr="00F01693">
        <w:t xml:space="preserve">5500. </w:t>
      </w:r>
      <w:r w:rsidR="00B5746A" w:rsidRPr="00F01693">
        <w:rPr>
          <w:lang w:val="en"/>
        </w:rPr>
        <w:t>(There is no cost to obtain this information.)</w:t>
      </w:r>
    </w:p>
    <w:bookmarkEnd w:id="21"/>
    <w:p w14:paraId="45B4E8A3" w14:textId="77777777" w:rsidR="00EB4012" w:rsidRPr="002A6370" w:rsidRDefault="00EB4012" w:rsidP="003F3D17">
      <w:pPr>
        <w:jc w:val="both"/>
      </w:pPr>
    </w:p>
    <w:p w14:paraId="484D998B" w14:textId="77777777" w:rsidR="00B5746A" w:rsidRPr="002A6370" w:rsidRDefault="00B5746A" w:rsidP="003F3D17">
      <w:pPr>
        <w:jc w:val="both"/>
      </w:pPr>
    </w:p>
    <w:p w14:paraId="64084BA6" w14:textId="77777777" w:rsidR="009B710B" w:rsidRPr="00F01693" w:rsidRDefault="009B710B" w:rsidP="002A0914">
      <w:pPr>
        <w:rPr>
          <w:b/>
        </w:rPr>
      </w:pPr>
      <w:bookmarkStart w:id="22" w:name="_Toc372107542"/>
      <w:r w:rsidRPr="00F01693">
        <w:rPr>
          <w:b/>
        </w:rPr>
        <w:t>Priority Considerations</w:t>
      </w:r>
      <w:bookmarkEnd w:id="22"/>
    </w:p>
    <w:p w14:paraId="2D4B1D8F" w14:textId="77777777" w:rsidR="00D367B6" w:rsidRPr="00F01693" w:rsidRDefault="009B710B" w:rsidP="003F3D17">
      <w:r w:rsidRPr="00F01693">
        <w:t xml:space="preserve">The </w:t>
      </w:r>
      <w:r w:rsidR="002A2DC3" w:rsidRPr="00F01693">
        <w:t xml:space="preserve">following will be taken into </w:t>
      </w:r>
      <w:r w:rsidR="00D367B6" w:rsidRPr="00F01693">
        <w:t xml:space="preserve">special </w:t>
      </w:r>
      <w:r w:rsidR="002A2DC3" w:rsidRPr="00F01693">
        <w:t>consideration when reviewing the grant applications</w:t>
      </w:r>
      <w:r w:rsidR="00D367B6" w:rsidRPr="00F01693">
        <w:t>:</w:t>
      </w:r>
      <w:r w:rsidRPr="00F01693">
        <w:t xml:space="preserve"> </w:t>
      </w:r>
    </w:p>
    <w:p w14:paraId="35B9D343" w14:textId="77777777" w:rsidR="00B429EC" w:rsidRPr="002A6370" w:rsidRDefault="000C1C02" w:rsidP="00B429EC">
      <w:r w:rsidRPr="00F01693">
        <w:t xml:space="preserve">Applicants who demonstrate a history of providing effective and outcome proven professional development to the child childhood workforce; experience in the field of early care and education, curriculum, assessment and evaluations implementation; and working with </w:t>
      </w:r>
      <w:proofErr w:type="gramStart"/>
      <w:r w:rsidRPr="00F01693">
        <w:t>child care</w:t>
      </w:r>
      <w:proofErr w:type="gramEnd"/>
      <w:r w:rsidRPr="00F01693">
        <w:t xml:space="preserve"> and family child care programs.</w:t>
      </w:r>
    </w:p>
    <w:p w14:paraId="34EA82CA" w14:textId="77777777" w:rsidR="00EB4012" w:rsidRDefault="00EB4012" w:rsidP="00B429EC">
      <w:pPr>
        <w:pStyle w:val="Heading1"/>
        <w:rPr>
          <w:u w:val="none"/>
        </w:rPr>
      </w:pPr>
      <w:bookmarkStart w:id="23" w:name="_Toc372107543"/>
    </w:p>
    <w:p w14:paraId="23A843DF" w14:textId="77777777" w:rsidR="008176F6" w:rsidRPr="002C53E5" w:rsidRDefault="008176F6" w:rsidP="00B429EC">
      <w:pPr>
        <w:pStyle w:val="Heading1"/>
      </w:pPr>
      <w:r w:rsidRPr="009F7E64">
        <w:rPr>
          <w:u w:val="none"/>
        </w:rPr>
        <w:t xml:space="preserve">V. </w:t>
      </w:r>
      <w:r w:rsidR="006E67BE">
        <w:t>APPLICATION</w:t>
      </w:r>
      <w:r w:rsidR="009F7E64">
        <w:t xml:space="preserve"> PROCESS</w:t>
      </w:r>
      <w:bookmarkEnd w:id="23"/>
    </w:p>
    <w:p w14:paraId="0940763E" w14:textId="77777777" w:rsidR="008D7606" w:rsidRDefault="008D7606" w:rsidP="00766855">
      <w:pPr>
        <w:jc w:val="both"/>
        <w:rPr>
          <w:color w:val="00B050"/>
        </w:rPr>
      </w:pPr>
    </w:p>
    <w:p w14:paraId="0904CCCB" w14:textId="56A4F757" w:rsidR="00D37DEE" w:rsidRPr="00F01693" w:rsidRDefault="003B0108" w:rsidP="00D37DEE">
      <w:bookmarkStart w:id="24" w:name="PreBid_Conference"/>
      <w:bookmarkStart w:id="25" w:name="_Hlk145586875"/>
      <w:r w:rsidRPr="00F01693">
        <w:rPr>
          <w:b/>
        </w:rPr>
        <w:t>Pre-Bid Conference</w:t>
      </w:r>
      <w:r w:rsidR="000E16C8" w:rsidRPr="00F01693">
        <w:rPr>
          <w:b/>
        </w:rPr>
        <w:t xml:space="preserve"> </w:t>
      </w:r>
      <w:bookmarkEnd w:id="24"/>
      <w:r w:rsidRPr="00F01693">
        <w:t xml:space="preserve">– </w:t>
      </w:r>
      <w:r w:rsidR="00D37DEE" w:rsidRPr="00F01693">
        <w:t xml:space="preserve">DCF strongly encourages applicant agencies to attend a Pre-Bid Conference, scheduled for </w:t>
      </w:r>
      <w:r w:rsidR="00B672E1" w:rsidRPr="00F01693">
        <w:rPr>
          <w:i/>
        </w:rPr>
        <w:t>01/12/2024</w:t>
      </w:r>
      <w:r w:rsidR="00D37DEE" w:rsidRPr="00F01693">
        <w:rPr>
          <w:i/>
        </w:rPr>
        <w:t xml:space="preserve">, </w:t>
      </w:r>
      <w:r w:rsidR="002258C0">
        <w:rPr>
          <w:i/>
        </w:rPr>
        <w:t>2-3pm CT</w:t>
      </w:r>
      <w:r w:rsidR="00D37DEE" w:rsidRPr="00F01693">
        <w:rPr>
          <w:i/>
        </w:rPr>
        <w:t xml:space="preserve"> </w:t>
      </w:r>
      <w:r w:rsidR="002258C0">
        <w:t>with</w:t>
      </w:r>
      <w:r w:rsidR="00D37DEE" w:rsidRPr="00F01693">
        <w:t xml:space="preserve"> DCF, </w:t>
      </w:r>
      <w:r w:rsidR="00B672E1" w:rsidRPr="00F01693">
        <w:t>via Teams</w:t>
      </w:r>
      <w:r w:rsidR="002258C0">
        <w:t xml:space="preserve"> </w:t>
      </w:r>
      <w:hyperlink r:id="rId23" w:tgtFrame="_blank" w:history="1">
        <w:r w:rsidR="002258C0">
          <w:rPr>
            <w:rStyle w:val="Hyperlink"/>
            <w:rFonts w:ascii="Segoe UI Semibold" w:hAnsi="Segoe UI Semibold" w:cs="Segoe UI Semibold"/>
            <w:color w:val="6264A7"/>
            <w:sz w:val="21"/>
            <w:szCs w:val="21"/>
          </w:rPr>
          <w:t>Click here to join the meeting</w:t>
        </w:r>
      </w:hyperlink>
      <w:r w:rsidR="00B672E1" w:rsidRPr="00F01693">
        <w:t>.</w:t>
      </w:r>
      <w:r w:rsidR="00D37DEE" w:rsidRPr="00F01693">
        <w:rPr>
          <w:i/>
        </w:rPr>
        <w:t xml:space="preserve"> </w:t>
      </w:r>
    </w:p>
    <w:bookmarkEnd w:id="25"/>
    <w:p w14:paraId="183137EE" w14:textId="77777777" w:rsidR="00DE41CA" w:rsidRPr="00DE41CA" w:rsidRDefault="00DE41CA" w:rsidP="00D37DEE">
      <w:pPr>
        <w:rPr>
          <w:color w:val="00B050"/>
        </w:rPr>
      </w:pPr>
    </w:p>
    <w:p w14:paraId="333B5112" w14:textId="54585E57" w:rsidR="00AA3F24" w:rsidRPr="003F3D17" w:rsidRDefault="003B0108" w:rsidP="003F3D17">
      <w:bookmarkStart w:id="26" w:name="Questions"/>
      <w:bookmarkStart w:id="27" w:name="_Hlk145586890"/>
      <w:r>
        <w:rPr>
          <w:b/>
        </w:rPr>
        <w:t>Questions</w:t>
      </w:r>
      <w:bookmarkEnd w:id="26"/>
      <w:r>
        <w:rPr>
          <w:b/>
        </w:rPr>
        <w:t xml:space="preserve"> – </w:t>
      </w:r>
      <w:r w:rsidRPr="003B0108">
        <w:t>Questions r</w:t>
      </w:r>
      <w:r w:rsidR="00B429EC" w:rsidRPr="003B0108">
        <w:t xml:space="preserve">egarding the </w:t>
      </w:r>
      <w:r w:rsidR="003C7BD8" w:rsidRPr="003B0108">
        <w:t>RFP and/or the application</w:t>
      </w:r>
      <w:r w:rsidR="00B429EC" w:rsidRPr="003B0108">
        <w:t xml:space="preserve"> process</w:t>
      </w:r>
      <w:r w:rsidR="00B429EC" w:rsidRPr="003F3D17">
        <w:t xml:space="preserve"> can be </w:t>
      </w:r>
      <w:r w:rsidR="00B429EC" w:rsidRPr="003F3D17">
        <w:rPr>
          <w:bCs/>
        </w:rPr>
        <w:t xml:space="preserve">submitted by email only </w:t>
      </w:r>
      <w:r w:rsidR="00B429EC" w:rsidRPr="003F3D17">
        <w:t>to</w:t>
      </w:r>
      <w:r w:rsidR="004A14C8">
        <w:t xml:space="preserve"> </w:t>
      </w:r>
      <w:r w:rsidR="003D7C09">
        <w:t xml:space="preserve">the DCF </w:t>
      </w:r>
      <w:r w:rsidR="004A14C8">
        <w:t xml:space="preserve">Grant Manager at </w:t>
      </w:r>
      <w:hyperlink r:id="rId24" w:history="1">
        <w:r w:rsidR="007B6E35" w:rsidRPr="000C4297">
          <w:rPr>
            <w:rStyle w:val="Hyperlink"/>
          </w:rPr>
          <w:t>dcf.grants@ks.gov</w:t>
        </w:r>
      </w:hyperlink>
      <w:r w:rsidR="008477D3">
        <w:t>, no later than 2</w:t>
      </w:r>
      <w:r w:rsidR="00C96DDB">
        <w:t xml:space="preserve"> </w:t>
      </w:r>
      <w:r w:rsidR="008477D3">
        <w:t>p</w:t>
      </w:r>
      <w:r w:rsidR="00C96DDB">
        <w:t>.</w:t>
      </w:r>
      <w:r w:rsidR="008477D3">
        <w:t>m</w:t>
      </w:r>
      <w:r w:rsidR="00C96DDB">
        <w:t>.</w:t>
      </w:r>
      <w:r w:rsidR="008477D3">
        <w:t xml:space="preserve"> CT on </w:t>
      </w:r>
      <w:r w:rsidR="00296B38" w:rsidRPr="00F01693">
        <w:rPr>
          <w:b/>
          <w:bCs/>
          <w:iCs/>
        </w:rPr>
        <w:t>01/19/2024</w:t>
      </w:r>
      <w:r w:rsidR="00296B38" w:rsidRPr="00F01693">
        <w:rPr>
          <w:i/>
        </w:rPr>
        <w:t>.</w:t>
      </w:r>
      <w:r w:rsidR="005D3119" w:rsidRPr="002A6370">
        <w:t xml:space="preserve"> </w:t>
      </w:r>
      <w:r w:rsidR="004A14C8" w:rsidRPr="002A6370">
        <w:t>Answers to all questions posed to DCF during the designated question period</w:t>
      </w:r>
      <w:r w:rsidR="004A14C8" w:rsidRPr="00F01693">
        <w:t>, including those raised during the Pre-Bid Conference,</w:t>
      </w:r>
      <w:r w:rsidR="004A14C8" w:rsidRPr="004A14C8">
        <w:rPr>
          <w:color w:val="00B050"/>
        </w:rPr>
        <w:t xml:space="preserve"> </w:t>
      </w:r>
      <w:r w:rsidR="00190BE0">
        <w:t>will be posted</w:t>
      </w:r>
      <w:r w:rsidR="007B6E35">
        <w:t xml:space="preserve"> as soon as possible thereafter</w:t>
      </w:r>
      <w:r w:rsidR="00190BE0">
        <w:t>, and c</w:t>
      </w:r>
      <w:r w:rsidR="004A14C8">
        <w:t xml:space="preserve">an be found at </w:t>
      </w:r>
      <w:hyperlink r:id="rId25" w:history="1">
        <w:r w:rsidR="00296B38">
          <w:rPr>
            <w:rStyle w:val="Hyperlink"/>
          </w:rPr>
          <w:t>Grant Requests for Proposal (RFPs) - Operations (ks.gov)</w:t>
        </w:r>
      </w:hyperlink>
      <w:r w:rsidR="00296B38">
        <w:t xml:space="preserve"> .</w:t>
      </w:r>
      <w:r w:rsidR="00AF0176">
        <w:t xml:space="preserve">Any questions received after the deadline will not be answered. </w:t>
      </w:r>
    </w:p>
    <w:bookmarkEnd w:id="27"/>
    <w:p w14:paraId="05A1EE71" w14:textId="77777777" w:rsidR="007807F9" w:rsidRDefault="007807F9" w:rsidP="007807F9">
      <w:pPr>
        <w:rPr>
          <w:color w:val="FF0000"/>
        </w:rPr>
      </w:pPr>
    </w:p>
    <w:p w14:paraId="304522CB" w14:textId="77777777" w:rsidR="00496CBA" w:rsidRPr="00496CBA" w:rsidRDefault="00496CBA" w:rsidP="00496CBA">
      <w:pPr>
        <w:pStyle w:val="contentpasted01"/>
        <w:shd w:val="clear" w:color="auto" w:fill="FFFFFF"/>
        <w:spacing w:before="0" w:beforeAutospacing="0" w:after="0" w:afterAutospacing="0"/>
        <w:ind w:left="720"/>
        <w:rPr>
          <w:rFonts w:ascii="Times New Roman" w:eastAsia="Times New Roman" w:hAnsi="Times New Roman" w:cs="Times New Roman"/>
          <w:color w:val="000000"/>
          <w:sz w:val="24"/>
          <w:szCs w:val="24"/>
        </w:rPr>
      </w:pPr>
    </w:p>
    <w:p w14:paraId="675492FF" w14:textId="77777777" w:rsidR="007830AC" w:rsidRPr="003F3D17" w:rsidRDefault="007830AC" w:rsidP="002A0914">
      <w:pPr>
        <w:pStyle w:val="Heading2"/>
      </w:pPr>
      <w:bookmarkStart w:id="28" w:name="_Toc372107544"/>
      <w:r w:rsidRPr="003F3D17">
        <w:t>How to Apply</w:t>
      </w:r>
      <w:bookmarkEnd w:id="28"/>
      <w:r w:rsidRPr="003F3D17">
        <w:t xml:space="preserve"> </w:t>
      </w:r>
    </w:p>
    <w:p w14:paraId="329824E4" w14:textId="55FDA161" w:rsidR="004E77E8" w:rsidRDefault="004E77E8" w:rsidP="004E77E8">
      <w:pPr>
        <w:rPr>
          <w:color w:val="000000"/>
        </w:rPr>
      </w:pPr>
      <w:r>
        <w:rPr>
          <w:color w:val="000000"/>
        </w:rPr>
        <w:t xml:space="preserve">Applications </w:t>
      </w:r>
      <w:r w:rsidRPr="004E77E8">
        <w:rPr>
          <w:b/>
          <w:bCs/>
          <w:color w:val="000000"/>
        </w:rPr>
        <w:t>must</w:t>
      </w:r>
      <w:r>
        <w:rPr>
          <w:color w:val="000000"/>
        </w:rPr>
        <w:t xml:space="preserve"> be delivered </w:t>
      </w:r>
      <w:r w:rsidRPr="004E77E8">
        <w:rPr>
          <w:b/>
          <w:bCs/>
          <w:color w:val="000000"/>
        </w:rPr>
        <w:t>no later than 2 p.m. CT on</w:t>
      </w:r>
      <w:r>
        <w:rPr>
          <w:color w:val="000000"/>
        </w:rPr>
        <w:t xml:space="preserve"> </w:t>
      </w:r>
      <w:r w:rsidR="00B672E1" w:rsidRPr="00F01693">
        <w:rPr>
          <w:b/>
          <w:iCs/>
        </w:rPr>
        <w:t>03/01/2024</w:t>
      </w:r>
      <w:r w:rsidR="00B672E1">
        <w:rPr>
          <w:b/>
          <w:i/>
          <w:color w:val="0070C0"/>
        </w:rPr>
        <w:t>.</w:t>
      </w:r>
      <w:r>
        <w:rPr>
          <w:color w:val="000000"/>
        </w:rPr>
        <w:t xml:space="preserve"> (Applications received after 2 p.m. CT will not be accepted, no exceptions.) Applicants are required to submit applications and all required attachments electronically. Applications may be submitted by email to </w:t>
      </w:r>
      <w:hyperlink r:id="rId26" w:history="1">
        <w:r>
          <w:rPr>
            <w:rStyle w:val="Hyperlink"/>
          </w:rPr>
          <w:t>dcf.grants@ks.gov</w:t>
        </w:r>
      </w:hyperlink>
      <w:r>
        <w:rPr>
          <w:color w:val="000000"/>
        </w:rPr>
        <w:t xml:space="preserve">. </w:t>
      </w:r>
      <w:r w:rsidR="0053752A">
        <w:rPr>
          <w:color w:val="000000"/>
        </w:rPr>
        <w:t xml:space="preserve">Google drive or </w:t>
      </w:r>
      <w:proofErr w:type="spellStart"/>
      <w:r w:rsidR="0053752A">
        <w:rPr>
          <w:color w:val="000000"/>
        </w:rPr>
        <w:t>dropbox</w:t>
      </w:r>
      <w:proofErr w:type="spellEnd"/>
      <w:r w:rsidR="0053752A">
        <w:rPr>
          <w:color w:val="000000"/>
        </w:rPr>
        <w:t xml:space="preserve"> links cannot be accepted for security reasons. Applications submitted via email must contain the files themselves. </w:t>
      </w:r>
      <w:r w:rsidR="00AF0176">
        <w:rPr>
          <w:color w:val="000000"/>
        </w:rPr>
        <w:t xml:space="preserve">In addition, but not required, </w:t>
      </w:r>
      <w:r w:rsidR="00AF0176">
        <w:rPr>
          <w:b/>
          <w:bCs/>
          <w:color w:val="000000"/>
        </w:rPr>
        <w:t>o</w:t>
      </w:r>
      <w:r w:rsidRPr="004E77E8">
        <w:rPr>
          <w:b/>
          <w:bCs/>
          <w:color w:val="000000"/>
        </w:rPr>
        <w:t>ne (1) original</w:t>
      </w:r>
      <w:r>
        <w:rPr>
          <w:color w:val="000000"/>
        </w:rPr>
        <w:t xml:space="preserve"> </w:t>
      </w:r>
      <w:r w:rsidRPr="004E77E8">
        <w:rPr>
          <w:b/>
          <w:bCs/>
          <w:color w:val="000000"/>
        </w:rPr>
        <w:t>hard copy</w:t>
      </w:r>
      <w:r>
        <w:rPr>
          <w:color w:val="000000"/>
        </w:rPr>
        <w:t xml:space="preserve">, as well as </w:t>
      </w:r>
      <w:r w:rsidRPr="004E77E8">
        <w:rPr>
          <w:b/>
          <w:bCs/>
          <w:color w:val="000000"/>
        </w:rPr>
        <w:t>one (1) signed electronic copy</w:t>
      </w:r>
      <w:r>
        <w:rPr>
          <w:color w:val="000000"/>
        </w:rPr>
        <w:t xml:space="preserve"> (on a flash drive or disk) will also be accepted. It is preferable the electronic copy be a PDF and/or Microsoft Word file with Attachment B, Grant Budget Request, submitted as an Excel file. Applicants must use </w:t>
      </w:r>
      <w:r w:rsidR="002C68AF">
        <w:rPr>
          <w:color w:val="000000"/>
        </w:rPr>
        <w:t>appropriately descriptive</w:t>
      </w:r>
      <w:r>
        <w:rPr>
          <w:color w:val="000000"/>
        </w:rPr>
        <w:t xml:space="preserve"> file numbers/names (i.e., “1-Table of Contents”, “2-Grant Application Information Sheet”, “3-Program Abstract”, etc.) for all attachments and arrange them in the order indicated in the </w:t>
      </w:r>
      <w:r w:rsidRPr="004E77E8">
        <w:rPr>
          <w:b/>
          <w:bCs/>
          <w:color w:val="000000"/>
        </w:rPr>
        <w:t>Application Checklist</w:t>
      </w:r>
      <w:r>
        <w:rPr>
          <w:color w:val="000000"/>
        </w:rPr>
        <w:t xml:space="preserve"> on page </w:t>
      </w:r>
      <w:r w:rsidR="009F20C7">
        <w:rPr>
          <w:b/>
          <w:bCs/>
          <w:iCs/>
        </w:rPr>
        <w:t>19</w:t>
      </w:r>
      <w:r w:rsidRPr="00F01693">
        <w:rPr>
          <w:b/>
          <w:bCs/>
          <w:iCs/>
        </w:rPr>
        <w:t xml:space="preserve"> </w:t>
      </w:r>
      <w:r>
        <w:rPr>
          <w:color w:val="000000"/>
        </w:rPr>
        <w:t>when putting together their electronic copy.</w:t>
      </w:r>
    </w:p>
    <w:p w14:paraId="11CC1A05" w14:textId="77777777" w:rsidR="004E77E8" w:rsidRDefault="004E77E8" w:rsidP="004E77E8">
      <w:pPr>
        <w:rPr>
          <w:color w:val="000000"/>
        </w:rPr>
      </w:pPr>
    </w:p>
    <w:p w14:paraId="5E0EE777" w14:textId="77777777" w:rsidR="004E77E8" w:rsidRDefault="004E77E8" w:rsidP="004E77E8">
      <w:pPr>
        <w:rPr>
          <w:color w:val="000000"/>
        </w:rPr>
      </w:pPr>
      <w:r>
        <w:rPr>
          <w:color w:val="000000"/>
        </w:rPr>
        <w:t>Hard copies of applications or flash drives or disks containing applications should be addressed to:</w:t>
      </w:r>
    </w:p>
    <w:p w14:paraId="7CD29C2A" w14:textId="77777777" w:rsidR="007B6E35" w:rsidRDefault="007B6E35" w:rsidP="007B6E35">
      <w:r>
        <w:tab/>
      </w:r>
      <w:r>
        <w:tab/>
      </w:r>
      <w:r w:rsidR="003D7C09">
        <w:t>DCF</w:t>
      </w:r>
      <w:r>
        <w:t xml:space="preserve"> </w:t>
      </w:r>
      <w:r w:rsidR="00F52199">
        <w:t>Pre-Award</w:t>
      </w:r>
      <w:r>
        <w:t xml:space="preserve"> Manager</w:t>
      </w:r>
    </w:p>
    <w:p w14:paraId="36BDF297" w14:textId="77777777" w:rsidR="00C06B6B" w:rsidRDefault="00C06B6B" w:rsidP="007B6E35">
      <w:pPr>
        <w:ind w:left="720" w:firstLine="720"/>
      </w:pPr>
      <w:r>
        <w:t>Office of Grants and Contracts</w:t>
      </w:r>
    </w:p>
    <w:p w14:paraId="30106419" w14:textId="77777777" w:rsidR="007830AC" w:rsidRDefault="007B6E35" w:rsidP="007B6E35">
      <w:pPr>
        <w:ind w:left="720" w:firstLine="720"/>
      </w:pPr>
      <w:r>
        <w:t>K</w:t>
      </w:r>
      <w:r w:rsidR="00C96DDB">
        <w:t xml:space="preserve">ansas </w:t>
      </w:r>
      <w:r w:rsidR="00F418C3">
        <w:t xml:space="preserve">Department for Children </w:t>
      </w:r>
      <w:r w:rsidR="00C06B6B">
        <w:t>and</w:t>
      </w:r>
      <w:r w:rsidR="00F418C3">
        <w:t xml:space="preserve"> Families</w:t>
      </w:r>
    </w:p>
    <w:p w14:paraId="7FDCD35E" w14:textId="77777777" w:rsidR="00F418C3" w:rsidRPr="003F3D17" w:rsidRDefault="006F6075" w:rsidP="007B6E35">
      <w:pPr>
        <w:ind w:left="720" w:firstLine="720"/>
      </w:pPr>
      <w:r>
        <w:t>DCF Administration Building</w:t>
      </w:r>
    </w:p>
    <w:p w14:paraId="55A5B781" w14:textId="77777777" w:rsidR="007B6E35" w:rsidRDefault="007830AC" w:rsidP="007B6E35">
      <w:r w:rsidRPr="003F3D17">
        <w:tab/>
      </w:r>
      <w:r w:rsidRPr="003F3D17">
        <w:tab/>
      </w:r>
      <w:r w:rsidR="00C96DDB">
        <w:t>555 S. Kansas Ave.</w:t>
      </w:r>
      <w:r w:rsidR="006F6075">
        <w:t>, 5</w:t>
      </w:r>
      <w:r w:rsidR="006F6075" w:rsidRPr="00A519E0">
        <w:rPr>
          <w:vertAlign w:val="superscript"/>
        </w:rPr>
        <w:t>th</w:t>
      </w:r>
      <w:r w:rsidR="006F6075">
        <w:t xml:space="preserve"> Floor</w:t>
      </w:r>
    </w:p>
    <w:p w14:paraId="517DC187" w14:textId="77777777" w:rsidR="007830AC" w:rsidRPr="003F3D17" w:rsidRDefault="007830AC" w:rsidP="007B6E35">
      <w:r w:rsidRPr="003F3D17">
        <w:tab/>
      </w:r>
      <w:r w:rsidRPr="003F3D17">
        <w:tab/>
        <w:t>Topeka,</w:t>
      </w:r>
      <w:r w:rsidR="00F418C3">
        <w:t xml:space="preserve"> </w:t>
      </w:r>
      <w:r w:rsidR="007C1BB6">
        <w:t xml:space="preserve">KS </w:t>
      </w:r>
      <w:r w:rsidR="00B12137">
        <w:t xml:space="preserve"> 66603</w:t>
      </w:r>
    </w:p>
    <w:p w14:paraId="607646EF" w14:textId="77777777" w:rsidR="003D7C09" w:rsidRDefault="003D7C09" w:rsidP="003F3D17"/>
    <w:p w14:paraId="348C386F" w14:textId="77777777" w:rsidR="007830AC" w:rsidRPr="003F3D17" w:rsidRDefault="007830AC" w:rsidP="003F3D17">
      <w:r w:rsidRPr="003F3D17">
        <w:t xml:space="preserve">The application must be arranged in the order indicated in the </w:t>
      </w:r>
      <w:r w:rsidRPr="00C06B6B">
        <w:rPr>
          <w:b/>
        </w:rPr>
        <w:t>Application Checklist</w:t>
      </w:r>
      <w:r w:rsidRPr="003F3D17">
        <w:t xml:space="preserve"> on page</w:t>
      </w:r>
      <w:r w:rsidR="008A1534" w:rsidRPr="003F3D17">
        <w:rPr>
          <w:rStyle w:val="RFPFormFields"/>
        </w:rPr>
        <w:t xml:space="preserve"> </w:t>
      </w:r>
      <w:r w:rsidR="009F20C7">
        <w:rPr>
          <w:b/>
          <w:bCs/>
          <w:iCs/>
        </w:rPr>
        <w:t>19</w:t>
      </w:r>
      <w:r w:rsidR="00B672E1" w:rsidRPr="00F01693">
        <w:rPr>
          <w:b/>
          <w:bCs/>
          <w:iCs/>
        </w:rPr>
        <w:t>.</w:t>
      </w:r>
    </w:p>
    <w:p w14:paraId="025DCC99" w14:textId="77777777" w:rsidR="008C5C4E" w:rsidRDefault="008C5C4E" w:rsidP="002A0914">
      <w:pPr>
        <w:pStyle w:val="Heading2"/>
      </w:pPr>
      <w:bookmarkStart w:id="29" w:name="_Toc372107545"/>
    </w:p>
    <w:p w14:paraId="637ECDFD" w14:textId="77777777" w:rsidR="007830AC" w:rsidRPr="003F3D17" w:rsidRDefault="007830AC" w:rsidP="002A0914">
      <w:pPr>
        <w:pStyle w:val="Heading2"/>
      </w:pPr>
      <w:bookmarkStart w:id="30" w:name="What_an_App_Include"/>
      <w:r w:rsidRPr="003F3D17">
        <w:t>What a</w:t>
      </w:r>
      <w:r w:rsidR="006E67BE">
        <w:t>n Application</w:t>
      </w:r>
      <w:r w:rsidRPr="003F3D17">
        <w:t xml:space="preserve"> Should Include</w:t>
      </w:r>
      <w:bookmarkEnd w:id="29"/>
    </w:p>
    <w:bookmarkEnd w:id="30"/>
    <w:p w14:paraId="12B15CE6" w14:textId="77777777" w:rsidR="00F86C9A" w:rsidRPr="003F3D17" w:rsidRDefault="00F86C9A" w:rsidP="00F86C9A">
      <w:r w:rsidRPr="003F3D17">
        <w:t xml:space="preserve">Applications must include </w:t>
      </w:r>
      <w:proofErr w:type="gramStart"/>
      <w:r w:rsidRPr="003F3D17">
        <w:t xml:space="preserve">all </w:t>
      </w:r>
      <w:r>
        <w:t>of</w:t>
      </w:r>
      <w:proofErr w:type="gramEnd"/>
      <w:r>
        <w:t xml:space="preserve"> </w:t>
      </w:r>
      <w:r w:rsidRPr="003F3D17">
        <w:t xml:space="preserve">the components described in this section. Failure to submit an application that contains </w:t>
      </w:r>
      <w:proofErr w:type="gramStart"/>
      <w:r w:rsidRPr="003F3D17">
        <w:t>all of</w:t>
      </w:r>
      <w:proofErr w:type="gramEnd"/>
      <w:r w:rsidRPr="003F3D17">
        <w:t xml:space="preserve"> the specified information may negatively affect the review of the application</w:t>
      </w:r>
      <w:r>
        <w:t>,</w:t>
      </w:r>
      <w:r w:rsidRPr="003F3D17">
        <w:t xml:space="preserve"> preclude access to or use of award funds pending satisfaction of the conditions and/or prevent the </w:t>
      </w:r>
      <w:r>
        <w:t>application</w:t>
      </w:r>
      <w:r w:rsidRPr="003F3D17">
        <w:t xml:space="preserve"> from proceeding to </w:t>
      </w:r>
      <w:r>
        <w:t>the Grant</w:t>
      </w:r>
      <w:r w:rsidRPr="003F3D17">
        <w:t xml:space="preserve"> Review </w:t>
      </w:r>
      <w:r>
        <w:t xml:space="preserve">Panel </w:t>
      </w:r>
      <w:r w:rsidRPr="003F3D17">
        <w:t>f</w:t>
      </w:r>
      <w:r>
        <w:t xml:space="preserve">or further consideration. Applications are evaluated on a scale of </w:t>
      </w:r>
      <w:r w:rsidRPr="0095160F">
        <w:rPr>
          <w:b/>
        </w:rPr>
        <w:t>100 total points</w:t>
      </w:r>
      <w:r>
        <w:t xml:space="preserve">. </w:t>
      </w:r>
    </w:p>
    <w:p w14:paraId="3945A2F2" w14:textId="77777777" w:rsidR="007830AC" w:rsidRPr="003F3D17" w:rsidRDefault="007830AC" w:rsidP="003F3D17">
      <w:pPr>
        <w:rPr>
          <w:b/>
          <w:bCs/>
        </w:rPr>
      </w:pPr>
    </w:p>
    <w:p w14:paraId="3F88EB04" w14:textId="77777777" w:rsidR="00FA22A5" w:rsidRPr="003F3D17" w:rsidRDefault="00FA22A5" w:rsidP="00757465">
      <w:pPr>
        <w:pStyle w:val="Heading3"/>
        <w:spacing w:before="0"/>
        <w:ind w:left="720"/>
      </w:pPr>
      <w:bookmarkStart w:id="31" w:name="_Toc372107546"/>
      <w:r w:rsidRPr="003F3D17">
        <w:t>Table of Contents</w:t>
      </w:r>
      <w:bookmarkEnd w:id="31"/>
      <w:r w:rsidRPr="003F3D17">
        <w:t xml:space="preserve"> </w:t>
      </w:r>
    </w:p>
    <w:p w14:paraId="02ACCEC6" w14:textId="77777777" w:rsidR="00FA22A5" w:rsidRPr="003F3D17" w:rsidRDefault="00F86C9A" w:rsidP="00757465">
      <w:pPr>
        <w:ind w:left="720"/>
      </w:pPr>
      <w:r>
        <w:t>A</w:t>
      </w:r>
      <w:r w:rsidRPr="003F3D17">
        <w:t xml:space="preserve"> Table of Contents </w:t>
      </w:r>
      <w:r>
        <w:t xml:space="preserve">must </w:t>
      </w:r>
      <w:r w:rsidRPr="003F3D17">
        <w:t xml:space="preserve">be included as part of the grant </w:t>
      </w:r>
      <w:r>
        <w:t>application</w:t>
      </w:r>
      <w:r w:rsidRPr="003F3D17">
        <w:t>.</w:t>
      </w:r>
      <w:r>
        <w:t xml:space="preserve"> </w:t>
      </w:r>
      <w:r w:rsidRPr="003F3D17">
        <w:t>Include page numbers for each of the major sections and for each attachment</w:t>
      </w:r>
      <w:r w:rsidR="005D3119">
        <w:t xml:space="preserve">. </w:t>
      </w:r>
    </w:p>
    <w:p w14:paraId="3A853EFF" w14:textId="77777777" w:rsidR="00FA22A5" w:rsidRPr="003F3D17" w:rsidRDefault="00FA22A5" w:rsidP="00757465">
      <w:pPr>
        <w:ind w:left="720"/>
      </w:pPr>
    </w:p>
    <w:p w14:paraId="24CE97E7" w14:textId="77777777" w:rsidR="00AD5674" w:rsidRPr="003F3D17" w:rsidRDefault="0095160F" w:rsidP="00757465">
      <w:pPr>
        <w:ind w:left="720"/>
      </w:pPr>
      <w:bookmarkStart w:id="32" w:name="_Toc372107547"/>
      <w:r>
        <w:rPr>
          <w:rStyle w:val="Heading3Char"/>
        </w:rPr>
        <w:t xml:space="preserve">Grant </w:t>
      </w:r>
      <w:r w:rsidR="004B2E53" w:rsidRPr="003F3D17">
        <w:rPr>
          <w:rStyle w:val="Heading3Char"/>
        </w:rPr>
        <w:t>Applica</w:t>
      </w:r>
      <w:r>
        <w:rPr>
          <w:rStyle w:val="Heading3Char"/>
        </w:rPr>
        <w:t>tion</w:t>
      </w:r>
      <w:r w:rsidR="004B2E53" w:rsidRPr="003F3D17">
        <w:rPr>
          <w:rStyle w:val="Heading3Char"/>
        </w:rPr>
        <w:t xml:space="preserve"> Information</w:t>
      </w:r>
      <w:r>
        <w:rPr>
          <w:rStyle w:val="Heading3Char"/>
        </w:rPr>
        <w:t xml:space="preserve"> Sheet</w:t>
      </w:r>
      <w:bookmarkEnd w:id="32"/>
      <w:r w:rsidR="00A4331A" w:rsidRPr="003F3D17">
        <w:t xml:space="preserve"> </w:t>
      </w:r>
      <w:r w:rsidR="004B2E53" w:rsidRPr="003F3D17">
        <w:rPr>
          <w:b/>
          <w:i/>
        </w:rPr>
        <w:t xml:space="preserve">(5 </w:t>
      </w:r>
      <w:r w:rsidR="000111BF">
        <w:rPr>
          <w:b/>
          <w:i/>
        </w:rPr>
        <w:t xml:space="preserve">out of 100 </w:t>
      </w:r>
      <w:r w:rsidR="004B2E53" w:rsidRPr="003F3D17">
        <w:rPr>
          <w:b/>
          <w:i/>
        </w:rPr>
        <w:t>points)</w:t>
      </w:r>
    </w:p>
    <w:p w14:paraId="24A64C8A" w14:textId="77777777" w:rsidR="00AD5674" w:rsidRPr="003F3D17" w:rsidRDefault="004B2E53" w:rsidP="00757465">
      <w:pPr>
        <w:ind w:left="720"/>
      </w:pPr>
      <w:r w:rsidRPr="003F3D17">
        <w:t>Complete t</w:t>
      </w:r>
      <w:r w:rsidR="00AD5674" w:rsidRPr="003F3D17">
        <w:t xml:space="preserve">he </w:t>
      </w:r>
      <w:r w:rsidR="0095160F">
        <w:t>Grant Application Information Sheet</w:t>
      </w:r>
      <w:r w:rsidR="00AD5674" w:rsidRPr="003F3D17">
        <w:t xml:space="preserve"> </w:t>
      </w:r>
      <w:r w:rsidRPr="003F3D17">
        <w:t xml:space="preserve">(Attachment A). </w:t>
      </w:r>
      <w:r w:rsidR="0095160F">
        <w:t>This document must be signed by the Authorizing Official for the applicant agency (an individual in a decision-making capacity a</w:t>
      </w:r>
      <w:r w:rsidR="00C96DDB">
        <w:t>t the agency, typically the top-</w:t>
      </w:r>
      <w:r w:rsidR="0095160F">
        <w:t>level individual)</w:t>
      </w:r>
      <w:r w:rsidR="005D3119">
        <w:t xml:space="preserve">. </w:t>
      </w:r>
      <w:r w:rsidR="00AD5674" w:rsidRPr="003F3D17">
        <w:t xml:space="preserve">  </w:t>
      </w:r>
    </w:p>
    <w:p w14:paraId="1AD318E3" w14:textId="77777777" w:rsidR="00AD5674" w:rsidRPr="003F3D17" w:rsidRDefault="00AD5674" w:rsidP="00757465">
      <w:pPr>
        <w:ind w:left="720"/>
      </w:pPr>
    </w:p>
    <w:p w14:paraId="2F6E6C45" w14:textId="77777777" w:rsidR="00AD5674" w:rsidRPr="003F3D17" w:rsidRDefault="00AD5674" w:rsidP="00757465">
      <w:pPr>
        <w:ind w:left="720"/>
      </w:pPr>
      <w:bookmarkStart w:id="33" w:name="_Toc372107548"/>
      <w:r w:rsidRPr="003F3D17">
        <w:rPr>
          <w:rStyle w:val="Heading3Char"/>
        </w:rPr>
        <w:t>Program Abstract</w:t>
      </w:r>
      <w:bookmarkEnd w:id="33"/>
      <w:r w:rsidR="004B2E53" w:rsidRPr="003F3D17">
        <w:t xml:space="preserve"> </w:t>
      </w:r>
      <w:r w:rsidR="004B2E53" w:rsidRPr="003F3D17">
        <w:rPr>
          <w:b/>
          <w:i/>
        </w:rPr>
        <w:t xml:space="preserve">(10 </w:t>
      </w:r>
      <w:r w:rsidR="000111BF">
        <w:rPr>
          <w:b/>
          <w:i/>
        </w:rPr>
        <w:t xml:space="preserve">out of 100 </w:t>
      </w:r>
      <w:r w:rsidR="004B2E53" w:rsidRPr="003F3D17">
        <w:rPr>
          <w:b/>
          <w:i/>
        </w:rPr>
        <w:t>points)</w:t>
      </w:r>
    </w:p>
    <w:p w14:paraId="3A3C688F" w14:textId="77777777" w:rsidR="00F86C9A" w:rsidRPr="003F3D17" w:rsidRDefault="00F86C9A" w:rsidP="00F86C9A">
      <w:pPr>
        <w:ind w:left="720"/>
      </w:pPr>
      <w:r>
        <w:t>The P</w:t>
      </w:r>
      <w:r w:rsidRPr="003F3D17">
        <w:t xml:space="preserve">rogram </w:t>
      </w:r>
      <w:r>
        <w:t>A</w:t>
      </w:r>
      <w:r w:rsidRPr="003F3D17">
        <w:t>bstract should be no more than one</w:t>
      </w:r>
      <w:r>
        <w:t xml:space="preserve"> (1)</w:t>
      </w:r>
      <w:r w:rsidRPr="003F3D17">
        <w:t xml:space="preserve"> double</w:t>
      </w:r>
      <w:r>
        <w:t>-</w:t>
      </w:r>
      <w:r w:rsidRPr="003F3D17">
        <w:t xml:space="preserve">spaced page, using </w:t>
      </w:r>
      <w:r>
        <w:t>Times New Roman</w:t>
      </w:r>
      <w:r w:rsidRPr="003F3D17">
        <w:t xml:space="preserve"> 12-point font</w:t>
      </w:r>
      <w:r w:rsidR="00C96DDB">
        <w:t>, with no less than one</w:t>
      </w:r>
      <w:r w:rsidRPr="003F3D17">
        <w:t>-inch margins, and should include the following:</w:t>
      </w:r>
    </w:p>
    <w:p w14:paraId="3A841974" w14:textId="77777777" w:rsidR="00F86C9A" w:rsidRPr="003F3D17" w:rsidRDefault="00F86C9A" w:rsidP="00F86C9A">
      <w:pPr>
        <w:widowControl/>
        <w:numPr>
          <w:ilvl w:val="0"/>
          <w:numId w:val="1"/>
        </w:numPr>
        <w:autoSpaceDE/>
        <w:autoSpaceDN/>
        <w:adjustRightInd/>
        <w:ind w:left="1440"/>
      </w:pPr>
      <w:r w:rsidRPr="003F3D17">
        <w:t xml:space="preserve">Identify the type of applicant </w:t>
      </w:r>
      <w:r>
        <w:t xml:space="preserve">agency </w:t>
      </w:r>
      <w:r w:rsidRPr="003F3D17">
        <w:t>(</w:t>
      </w:r>
      <w:r>
        <w:t xml:space="preserve">non-profit, </w:t>
      </w:r>
      <w:r w:rsidRPr="003F3D17">
        <w:t>faith-based</w:t>
      </w:r>
      <w:r>
        <w:t>,</w:t>
      </w:r>
      <w:r w:rsidRPr="003F3D17">
        <w:t xml:space="preserve"> </w:t>
      </w:r>
      <w:r>
        <w:t>university, etc.</w:t>
      </w:r>
      <w:r w:rsidRPr="003F3D17">
        <w:t>)</w:t>
      </w:r>
      <w:r w:rsidR="005D3119">
        <w:t xml:space="preserve">. </w:t>
      </w:r>
    </w:p>
    <w:p w14:paraId="78D1595E" w14:textId="77777777" w:rsidR="00B8284E" w:rsidRPr="003F3D17" w:rsidRDefault="00F86C9A" w:rsidP="00F86C9A">
      <w:pPr>
        <w:widowControl/>
        <w:numPr>
          <w:ilvl w:val="0"/>
          <w:numId w:val="1"/>
        </w:numPr>
        <w:autoSpaceDE/>
        <w:autoSpaceDN/>
        <w:adjustRightInd/>
        <w:ind w:left="1440"/>
      </w:pPr>
      <w:r w:rsidRPr="003F3D17">
        <w:t>Describe the proposed program for which funding is being requested</w:t>
      </w:r>
      <w:r>
        <w:t>,</w:t>
      </w:r>
      <w:r w:rsidRPr="003F3D17">
        <w:t xml:space="preserve"> including the purpose and program outcomes, the geographic area</w:t>
      </w:r>
      <w:r>
        <w:t xml:space="preserve"> to be served</w:t>
      </w:r>
      <w:r w:rsidRPr="003F3D17">
        <w:t xml:space="preserve">, </w:t>
      </w:r>
      <w:r>
        <w:t xml:space="preserve">a </w:t>
      </w:r>
      <w:r w:rsidRPr="003F3D17">
        <w:t xml:space="preserve">description of </w:t>
      </w:r>
      <w:r>
        <w:t xml:space="preserve">the </w:t>
      </w:r>
      <w:r w:rsidRPr="003F3D17">
        <w:t>target population,</w:t>
      </w:r>
      <w:r>
        <w:t xml:space="preserve"> the estimated number of clients to be served and the</w:t>
      </w:r>
      <w:r w:rsidRPr="003F3D17">
        <w:t xml:space="preserve"> services to be provided.</w:t>
      </w:r>
      <w:r w:rsidR="00AD5674" w:rsidRPr="003F3D17">
        <w:t xml:space="preserve"> </w:t>
      </w:r>
    </w:p>
    <w:p w14:paraId="125E7060" w14:textId="77777777" w:rsidR="00B8284E" w:rsidRPr="003F3D17" w:rsidRDefault="00B8284E" w:rsidP="00757465">
      <w:pPr>
        <w:widowControl/>
        <w:autoSpaceDE/>
        <w:autoSpaceDN/>
        <w:adjustRightInd/>
        <w:ind w:left="720"/>
      </w:pPr>
    </w:p>
    <w:p w14:paraId="4C09C4DA" w14:textId="77777777" w:rsidR="00627969" w:rsidRPr="003F3D17" w:rsidRDefault="004B2E53" w:rsidP="00757465">
      <w:pPr>
        <w:ind w:left="720"/>
      </w:pPr>
      <w:bookmarkStart w:id="34" w:name="_Toc372107549"/>
      <w:r w:rsidRPr="003F3D17">
        <w:rPr>
          <w:rStyle w:val="Heading3Char"/>
        </w:rPr>
        <w:t>Program Narrative</w:t>
      </w:r>
      <w:bookmarkEnd w:id="34"/>
      <w:r w:rsidRPr="003F3D17">
        <w:t xml:space="preserve"> </w:t>
      </w:r>
      <w:r w:rsidRPr="003F3D17">
        <w:rPr>
          <w:b/>
          <w:i/>
        </w:rPr>
        <w:t xml:space="preserve">(75 </w:t>
      </w:r>
      <w:r w:rsidR="000111BF">
        <w:rPr>
          <w:b/>
          <w:i/>
        </w:rPr>
        <w:t xml:space="preserve">out of 100 </w:t>
      </w:r>
      <w:r w:rsidRPr="003F3D17">
        <w:rPr>
          <w:b/>
          <w:i/>
        </w:rPr>
        <w:t>points)</w:t>
      </w:r>
    </w:p>
    <w:p w14:paraId="2DD1BEF5" w14:textId="77777777" w:rsidR="00822FBB" w:rsidRPr="003F3D17" w:rsidRDefault="00F86C9A" w:rsidP="00757465">
      <w:pPr>
        <w:tabs>
          <w:tab w:val="left" w:pos="0"/>
        </w:tabs>
        <w:ind w:left="720"/>
      </w:pPr>
      <w:r w:rsidRPr="003F3D17">
        <w:t xml:space="preserve">The </w:t>
      </w:r>
      <w:r>
        <w:t>P</w:t>
      </w:r>
      <w:r w:rsidRPr="003F3D17">
        <w:t xml:space="preserve">rogram </w:t>
      </w:r>
      <w:r>
        <w:t>N</w:t>
      </w:r>
      <w:r w:rsidRPr="003F3D17">
        <w:t>arrative must include five sections</w:t>
      </w:r>
      <w:r>
        <w:t>–</w:t>
      </w:r>
      <w:r w:rsidR="005D3119">
        <w:t>State</w:t>
      </w:r>
      <w:r w:rsidRPr="003F3D17">
        <w:t>ment of the Problem, Project Design, Implementation Plan, Management Structure</w:t>
      </w:r>
      <w:r>
        <w:t>,</w:t>
      </w:r>
      <w:r w:rsidRPr="003F3D17">
        <w:t xml:space="preserve"> and Sustainability Plan</w:t>
      </w:r>
      <w:r>
        <w:t>–</w:t>
      </w:r>
      <w:r w:rsidRPr="003F3D17">
        <w:t xml:space="preserve">in the order listed below. The </w:t>
      </w:r>
      <w:r>
        <w:t>P</w:t>
      </w:r>
      <w:r w:rsidRPr="003F3D17">
        <w:t xml:space="preserve">rogram </w:t>
      </w:r>
      <w:r>
        <w:t>N</w:t>
      </w:r>
      <w:r w:rsidRPr="003F3D17">
        <w:t xml:space="preserve">arrative should be double-spaced, using </w:t>
      </w:r>
      <w:r>
        <w:t>Times New Roman</w:t>
      </w:r>
      <w:r w:rsidRPr="003F3D17">
        <w:t xml:space="preserve"> 12-point font</w:t>
      </w:r>
      <w:r w:rsidR="007B6E35">
        <w:t>,</w:t>
      </w:r>
      <w:r w:rsidRPr="003F3D17">
        <w:t xml:space="preserve"> with no less than </w:t>
      </w:r>
      <w:r w:rsidR="00C96DDB">
        <w:t>one</w:t>
      </w:r>
      <w:r w:rsidRPr="003F3D17">
        <w:t>-inch margins, and should not exceed</w:t>
      </w:r>
      <w:r>
        <w:t xml:space="preserve"> </w:t>
      </w:r>
      <w:r w:rsidR="00A903CF">
        <w:rPr>
          <w:b/>
          <w:bCs/>
          <w:iCs/>
        </w:rPr>
        <w:t>10</w:t>
      </w:r>
      <w:r w:rsidR="000D4FE2" w:rsidRPr="00F01693">
        <w:rPr>
          <w:b/>
          <w:bCs/>
          <w:iCs/>
        </w:rPr>
        <w:t>0</w:t>
      </w:r>
      <w:r w:rsidRPr="00F01693">
        <w:rPr>
          <w:b/>
          <w:bCs/>
          <w:iCs/>
        </w:rPr>
        <w:t xml:space="preserve"> </w:t>
      </w:r>
      <w:r w:rsidRPr="003F3D17">
        <w:t>pages. If the Program Narrative fails to comply with these length-related restrictions, non</w:t>
      </w:r>
      <w:r>
        <w:t>-</w:t>
      </w:r>
      <w:r w:rsidRPr="003F3D17">
        <w:t xml:space="preserve">compliance may be considered in </w:t>
      </w:r>
      <w:r w:rsidR="00CD733B">
        <w:t>the grant</w:t>
      </w:r>
      <w:r w:rsidRPr="003F3D17">
        <w:t xml:space="preserve"> review and in final award decisions.</w:t>
      </w:r>
      <w:r>
        <w:t xml:space="preserve"> </w:t>
      </w:r>
      <w:r w:rsidRPr="003F3D17">
        <w:t>Please number pages “1 of XX”</w:t>
      </w:r>
      <w:r>
        <w:t>,</w:t>
      </w:r>
      <w:r w:rsidRPr="003F3D17">
        <w:t xml:space="preserve"> “2 of XX”, etc</w:t>
      </w:r>
      <w:r w:rsidR="005D3119">
        <w:t xml:space="preserve">. </w:t>
      </w:r>
    </w:p>
    <w:p w14:paraId="629775B9" w14:textId="77777777" w:rsidR="00582AF0" w:rsidRDefault="00582AF0" w:rsidP="00757465">
      <w:pPr>
        <w:tabs>
          <w:tab w:val="left" w:pos="0"/>
        </w:tabs>
        <w:ind w:left="720"/>
      </w:pPr>
    </w:p>
    <w:p w14:paraId="678C274D" w14:textId="77777777" w:rsidR="00AD5674" w:rsidRPr="003F3D17" w:rsidRDefault="00AD5674" w:rsidP="00757465">
      <w:pPr>
        <w:tabs>
          <w:tab w:val="left" w:pos="0"/>
        </w:tabs>
        <w:ind w:left="720"/>
      </w:pPr>
      <w:r w:rsidRPr="003F3D17">
        <w:t xml:space="preserve">The following sections should be included as part of the </w:t>
      </w:r>
      <w:r w:rsidR="00EC13BB" w:rsidRPr="003F3D17">
        <w:t>Program Narrative</w:t>
      </w:r>
      <w:r w:rsidRPr="003F3D17">
        <w:t xml:space="preserve">: </w:t>
      </w:r>
    </w:p>
    <w:p w14:paraId="06CCA0CC" w14:textId="77777777" w:rsidR="00F511E8" w:rsidRPr="003F3D17" w:rsidRDefault="005D3119" w:rsidP="00622DCB">
      <w:pPr>
        <w:pStyle w:val="ListParagraph"/>
        <w:widowControl/>
        <w:numPr>
          <w:ilvl w:val="0"/>
          <w:numId w:val="4"/>
        </w:numPr>
        <w:autoSpaceDE/>
        <w:autoSpaceDN/>
        <w:adjustRightInd/>
        <w:ind w:left="2160"/>
      </w:pPr>
      <w:bookmarkStart w:id="35" w:name="_Toc372107550"/>
      <w:r>
        <w:rPr>
          <w:rStyle w:val="Heading4Char"/>
        </w:rPr>
        <w:t>State</w:t>
      </w:r>
      <w:r w:rsidR="00AD5674" w:rsidRPr="003F3D17">
        <w:rPr>
          <w:rStyle w:val="Heading4Char"/>
        </w:rPr>
        <w:t xml:space="preserve">ment of </w:t>
      </w:r>
      <w:r w:rsidR="00ED29A5" w:rsidRPr="003F3D17">
        <w:rPr>
          <w:rStyle w:val="Heading4Char"/>
        </w:rPr>
        <w:t>the Problem</w:t>
      </w:r>
      <w:bookmarkEnd w:id="35"/>
      <w:r w:rsidR="00EC13BB" w:rsidRPr="003F3D17">
        <w:t xml:space="preserve"> </w:t>
      </w:r>
      <w:r w:rsidR="00EC13BB" w:rsidRPr="00757465">
        <w:rPr>
          <w:i/>
        </w:rPr>
        <w:t>(10 out of 75 points)</w:t>
      </w:r>
      <w:r w:rsidR="00AD5674" w:rsidRPr="003F3D17">
        <w:t xml:space="preserve"> – Identify and describe the challenges or </w:t>
      </w:r>
      <w:r w:rsidR="00B969E6" w:rsidRPr="003F3D17">
        <w:t>needs</w:t>
      </w:r>
      <w:r w:rsidR="00AD5674" w:rsidRPr="003F3D17">
        <w:t xml:space="preserve"> the program will address</w:t>
      </w:r>
      <w:r w:rsidR="00790F51">
        <w:t xml:space="preserve"> </w:t>
      </w:r>
      <w:r w:rsidR="00EB6DE7">
        <w:t>with</w:t>
      </w:r>
      <w:r w:rsidR="00790F51">
        <w:t xml:space="preserve"> the target population</w:t>
      </w:r>
      <w:r w:rsidR="00EC13BB" w:rsidRPr="003F3D17">
        <w:t xml:space="preserve"> in the geographic area to be served</w:t>
      </w:r>
      <w:r w:rsidR="00AD5674" w:rsidRPr="003F3D17">
        <w:t xml:space="preserve">. Provide data to show the nature and scope of the </w:t>
      </w:r>
      <w:r w:rsidR="00B969E6" w:rsidRPr="003F3D17">
        <w:t>need</w:t>
      </w:r>
      <w:r w:rsidR="00642794">
        <w:t xml:space="preserve">, citing </w:t>
      </w:r>
      <w:r w:rsidR="00790F51">
        <w:t>data references</w:t>
      </w:r>
      <w:r w:rsidR="00642794">
        <w:t xml:space="preserve"> (three-year trend data is preferred</w:t>
      </w:r>
      <w:r w:rsidR="00790F51">
        <w:t>)</w:t>
      </w:r>
      <w:r w:rsidR="00EC13BB" w:rsidRPr="003F3D17">
        <w:t>.</w:t>
      </w:r>
      <w:r w:rsidR="00642794">
        <w:t xml:space="preserve"> </w:t>
      </w:r>
      <w:r w:rsidR="00EC13BB" w:rsidRPr="003F3D17">
        <w:t>E</w:t>
      </w:r>
      <w:r w:rsidR="00AD5674" w:rsidRPr="003F3D17">
        <w:t>xplain previous or current efforts to address the problem</w:t>
      </w:r>
      <w:r w:rsidR="00EC13BB" w:rsidRPr="003F3D17">
        <w:t>, including an analysis of the outcome of these efforts.</w:t>
      </w:r>
      <w:r w:rsidR="00AD5674" w:rsidRPr="003F3D17">
        <w:t xml:space="preserve"> Provide a clear and concise </w:t>
      </w:r>
      <w:r>
        <w:t>State</w:t>
      </w:r>
      <w:r w:rsidR="00AD5674" w:rsidRPr="003F3D17">
        <w:t>ment of the purpose or goal of the program</w:t>
      </w:r>
      <w:r w:rsidR="00EB6DE7">
        <w:t xml:space="preserve"> and how the program</w:t>
      </w:r>
      <w:r w:rsidR="00EC13BB" w:rsidRPr="003F3D17">
        <w:t xml:space="preserve"> will address the needs identified.</w:t>
      </w:r>
    </w:p>
    <w:p w14:paraId="73417431" w14:textId="77777777" w:rsidR="00790F51" w:rsidRPr="00790F51" w:rsidRDefault="00790F51" w:rsidP="00790F51">
      <w:pPr>
        <w:pStyle w:val="ListParagraph"/>
        <w:widowControl/>
        <w:autoSpaceDE/>
        <w:autoSpaceDN/>
        <w:adjustRightInd/>
        <w:ind w:left="2160"/>
        <w:rPr>
          <w:rStyle w:val="Heading4Char"/>
          <w:bCs w:val="0"/>
          <w:iCs w:val="0"/>
        </w:rPr>
      </w:pPr>
    </w:p>
    <w:p w14:paraId="311383F2" w14:textId="77777777" w:rsidR="00B316D8" w:rsidRPr="00B316D8" w:rsidRDefault="00EC13BB" w:rsidP="00622DCB">
      <w:pPr>
        <w:pStyle w:val="ListParagraph"/>
        <w:widowControl/>
        <w:numPr>
          <w:ilvl w:val="0"/>
          <w:numId w:val="4"/>
        </w:numPr>
        <w:autoSpaceDE/>
        <w:autoSpaceDN/>
        <w:adjustRightInd/>
        <w:ind w:left="2160"/>
        <w:rPr>
          <w:u w:val="single"/>
        </w:rPr>
      </w:pPr>
      <w:bookmarkStart w:id="36" w:name="_Toc372107551"/>
      <w:r w:rsidRPr="003F3D17">
        <w:rPr>
          <w:rStyle w:val="Heading4Char"/>
        </w:rPr>
        <w:t>Project Design</w:t>
      </w:r>
      <w:bookmarkEnd w:id="36"/>
      <w:r w:rsidRPr="003F3D17">
        <w:t xml:space="preserve"> </w:t>
      </w:r>
      <w:r w:rsidRPr="00757465">
        <w:rPr>
          <w:i/>
        </w:rPr>
        <w:t>(30 out of 75 points)</w:t>
      </w:r>
      <w:r w:rsidRPr="003F3D17">
        <w:t xml:space="preserve"> – Describe the services to be provided</w:t>
      </w:r>
      <w:r w:rsidR="00EB6DE7">
        <w:t xml:space="preserve">, and the </w:t>
      </w:r>
      <w:r w:rsidRPr="003F3D17">
        <w:t>specific strategies that substantiate the project as a comprehensive program. Identify the geographic boundaries of the proposed program</w:t>
      </w:r>
      <w:r w:rsidR="00F511E8" w:rsidRPr="003F3D17">
        <w:t xml:space="preserve">, as well as the </w:t>
      </w:r>
      <w:r w:rsidRPr="003F3D17">
        <w:t xml:space="preserve">target population to be served. Describe outreach and referral strategies to ensure access to the target </w:t>
      </w:r>
      <w:r w:rsidR="00790F51">
        <w:t>p</w:t>
      </w:r>
      <w:r w:rsidRPr="003F3D17">
        <w:t>opulation. Describe how your program will ensure cultural competence</w:t>
      </w:r>
      <w:r w:rsidR="002001B5">
        <w:t>, as well as pr</w:t>
      </w:r>
      <w:r w:rsidRPr="003F3D17">
        <w:t>ogram and physical accessibility for people with disabilities. Describe any potential barriers to implementing the project and strategies to overcome them.</w:t>
      </w:r>
    </w:p>
    <w:p w14:paraId="54B9B667" w14:textId="7E24F68D" w:rsidR="000C1C02" w:rsidRPr="00F01693" w:rsidRDefault="000C1C02" w:rsidP="000C1C02">
      <w:pPr>
        <w:pStyle w:val="ListParagraph"/>
        <w:widowControl/>
        <w:numPr>
          <w:ilvl w:val="2"/>
          <w:numId w:val="4"/>
        </w:numPr>
        <w:autoSpaceDE/>
        <w:autoSpaceDN/>
        <w:adjustRightInd/>
        <w:rPr>
          <w:iCs/>
        </w:rPr>
      </w:pPr>
      <w:r w:rsidRPr="00F01693">
        <w:rPr>
          <w:iCs/>
        </w:rPr>
        <w:t xml:space="preserve">Applicants must provide an Executive Summary expressing a sound and thorough grasp of the intentions, realities and dynamics related to this </w:t>
      </w:r>
      <w:r w:rsidR="002C68AF" w:rsidRPr="00F01693">
        <w:rPr>
          <w:iCs/>
        </w:rPr>
        <w:t>project.</w:t>
      </w:r>
      <w:r w:rsidRPr="00F01693">
        <w:rPr>
          <w:iCs/>
        </w:rPr>
        <w:t xml:space="preserve"> </w:t>
      </w:r>
    </w:p>
    <w:p w14:paraId="73975EF0" w14:textId="77777777" w:rsidR="000C1C02" w:rsidRPr="00F01693" w:rsidRDefault="000C1C02" w:rsidP="000C1C02">
      <w:pPr>
        <w:pStyle w:val="ListParagraph"/>
        <w:numPr>
          <w:ilvl w:val="2"/>
          <w:numId w:val="4"/>
        </w:numPr>
        <w:rPr>
          <w:iCs/>
        </w:rPr>
      </w:pPr>
      <w:r w:rsidRPr="00F01693">
        <w:rPr>
          <w:iCs/>
        </w:rPr>
        <w:t>Applicants must provide a detailed description of the research-based or best-practice foundation of your proposed services, with references cited. Describe how the Program Design incorporates the referenced research-based or best-practice foundation. Activities supporting fidelity to the model should be described.</w:t>
      </w:r>
    </w:p>
    <w:p w14:paraId="11220F02" w14:textId="77777777" w:rsidR="000C1C02" w:rsidRPr="00F01693" w:rsidRDefault="000C1C02" w:rsidP="000C1C02">
      <w:pPr>
        <w:pStyle w:val="ListParagraph"/>
        <w:numPr>
          <w:ilvl w:val="2"/>
          <w:numId w:val="4"/>
        </w:numPr>
        <w:rPr>
          <w:iCs/>
        </w:rPr>
      </w:pPr>
      <w:r w:rsidRPr="00F01693">
        <w:rPr>
          <w:iCs/>
        </w:rPr>
        <w:t xml:space="preserve">Applicants must describe strategies or methods that will be utilized to support the </w:t>
      </w:r>
      <w:proofErr w:type="gramStart"/>
      <w:r w:rsidRPr="00F01693">
        <w:rPr>
          <w:iCs/>
        </w:rPr>
        <w:t>child care</w:t>
      </w:r>
      <w:proofErr w:type="gramEnd"/>
      <w:r w:rsidRPr="00F01693">
        <w:rPr>
          <w:iCs/>
        </w:rPr>
        <w:t xml:space="preserve"> providers in their efforts to comply with DCF/CCDF program requirements and continuously improve their program.</w:t>
      </w:r>
    </w:p>
    <w:p w14:paraId="62A66FE7" w14:textId="77777777" w:rsidR="000C1C02" w:rsidRPr="00F01693" w:rsidRDefault="000C1C02" w:rsidP="000C1C02">
      <w:pPr>
        <w:pStyle w:val="ListParagraph"/>
        <w:numPr>
          <w:ilvl w:val="2"/>
          <w:numId w:val="4"/>
        </w:numPr>
        <w:rPr>
          <w:iCs/>
        </w:rPr>
      </w:pPr>
      <w:r w:rsidRPr="00F01693">
        <w:rPr>
          <w:iCs/>
        </w:rPr>
        <w:t>Applicants must submit a plan for ensuring formal linkages and coordination with other key partners, as required in this RFP.</w:t>
      </w:r>
    </w:p>
    <w:p w14:paraId="261FE941" w14:textId="77777777" w:rsidR="000C1C02" w:rsidRPr="00F01693" w:rsidRDefault="000C1C02" w:rsidP="000C1C02">
      <w:pPr>
        <w:pStyle w:val="ListParagraph"/>
        <w:numPr>
          <w:ilvl w:val="2"/>
          <w:numId w:val="4"/>
        </w:numPr>
        <w:rPr>
          <w:iCs/>
        </w:rPr>
      </w:pPr>
      <w:r w:rsidRPr="00F01693">
        <w:rPr>
          <w:iCs/>
        </w:rPr>
        <w:t xml:space="preserve">Applicants must describe the Applicant’s system to collect, manage and accurately report data. Include the Applicant’s experience with data collection and analysis of data from project activities to support recommendations related to strengthening the workforce professional development system. </w:t>
      </w:r>
    </w:p>
    <w:p w14:paraId="31443184" w14:textId="77777777" w:rsidR="000C1C02" w:rsidRPr="00F01693" w:rsidRDefault="000C1C02" w:rsidP="000C1C02">
      <w:pPr>
        <w:pStyle w:val="ListParagraph"/>
        <w:numPr>
          <w:ilvl w:val="2"/>
          <w:numId w:val="4"/>
        </w:numPr>
        <w:rPr>
          <w:iCs/>
        </w:rPr>
      </w:pPr>
      <w:r w:rsidRPr="00F01693">
        <w:rPr>
          <w:iCs/>
        </w:rPr>
        <w:t>Applicants must provide an administrative staffing summary that describes the capacity and structure to effectively deliver and achieve the service requirements and performance specifications. Profiles, resumes and/or position descriptions of individuals proposed for positions should be included to demonstrate those individuals’ qualifications.</w:t>
      </w:r>
    </w:p>
    <w:p w14:paraId="202C52B2" w14:textId="77777777" w:rsidR="009D17DB" w:rsidRPr="00F731F7" w:rsidRDefault="009D17DB" w:rsidP="00757465">
      <w:pPr>
        <w:widowControl/>
        <w:autoSpaceDE/>
        <w:autoSpaceDN/>
        <w:adjustRightInd/>
        <w:ind w:left="2160"/>
        <w:rPr>
          <w:color w:val="E36C0A"/>
        </w:rPr>
      </w:pPr>
    </w:p>
    <w:p w14:paraId="5F6D43EA" w14:textId="77777777" w:rsidR="00B86714" w:rsidRPr="00790F51" w:rsidRDefault="00891D0E" w:rsidP="002A0914">
      <w:pPr>
        <w:widowControl/>
        <w:numPr>
          <w:ilvl w:val="1"/>
          <w:numId w:val="4"/>
        </w:numPr>
        <w:autoSpaceDE/>
        <w:autoSpaceDN/>
        <w:adjustRightInd/>
        <w:rPr>
          <w:color w:val="00B050"/>
        </w:rPr>
      </w:pPr>
      <w:bookmarkStart w:id="37" w:name="_Toc372107552"/>
      <w:r w:rsidRPr="003F3D17">
        <w:rPr>
          <w:rStyle w:val="Heading4Char"/>
        </w:rPr>
        <w:t>Implementat</w:t>
      </w:r>
      <w:r w:rsidR="002C53E5" w:rsidRPr="003F3D17">
        <w:rPr>
          <w:rStyle w:val="Heading4Char"/>
        </w:rPr>
        <w:t>ion Plan</w:t>
      </w:r>
      <w:bookmarkEnd w:id="37"/>
      <w:r w:rsidR="002C53E5" w:rsidRPr="003F3D17">
        <w:t xml:space="preserve"> </w:t>
      </w:r>
      <w:r w:rsidR="002C53E5" w:rsidRPr="00757465">
        <w:rPr>
          <w:i/>
        </w:rPr>
        <w:t>(</w:t>
      </w:r>
      <w:r w:rsidR="00043595">
        <w:rPr>
          <w:i/>
        </w:rPr>
        <w:t>20</w:t>
      </w:r>
      <w:r w:rsidR="002C53E5" w:rsidRPr="00757465">
        <w:rPr>
          <w:i/>
        </w:rPr>
        <w:t xml:space="preserve"> out of 75 points)</w:t>
      </w:r>
      <w:r w:rsidR="002C53E5" w:rsidRPr="003F3D17">
        <w:t xml:space="preserve"> </w:t>
      </w:r>
      <w:r w:rsidR="00AD5674" w:rsidRPr="003F3D17">
        <w:t xml:space="preserve">– </w:t>
      </w:r>
      <w:r w:rsidR="00F86C9A" w:rsidRPr="003F3D17">
        <w:t xml:space="preserve">Provide a realistic and detailed </w:t>
      </w:r>
      <w:r w:rsidR="00F86C9A">
        <w:t>Implementation P</w:t>
      </w:r>
      <w:r w:rsidR="00F86C9A" w:rsidRPr="003F3D17">
        <w:t>lan</w:t>
      </w:r>
      <w:r w:rsidR="00F86C9A">
        <w:t>,</w:t>
      </w:r>
      <w:r w:rsidR="00F86C9A" w:rsidRPr="003F3D17">
        <w:t xml:space="preserve"> with a timeline that indicates signific</w:t>
      </w:r>
      <w:r w:rsidR="00F86C9A">
        <w:t>ant milestones in the project. The t</w:t>
      </w:r>
      <w:r w:rsidR="00F86C9A" w:rsidRPr="00257C8C">
        <w:t xml:space="preserve">imeline </w:t>
      </w:r>
      <w:r w:rsidR="00F86C9A">
        <w:t xml:space="preserve">should </w:t>
      </w:r>
      <w:r w:rsidR="00F86C9A" w:rsidRPr="00257C8C">
        <w:t>include each Project Goal, its related</w:t>
      </w:r>
      <w:r w:rsidR="00F86C9A">
        <w:t xml:space="preserve"> Project Activities and</w:t>
      </w:r>
      <w:r w:rsidR="00F86C9A" w:rsidRPr="00257C8C">
        <w:t xml:space="preserve"> P</w:t>
      </w:r>
      <w:r w:rsidR="00F86C9A">
        <w:t>erformance Measures</w:t>
      </w:r>
      <w:r w:rsidR="00F86C9A" w:rsidRPr="00257C8C">
        <w:t xml:space="preserve">, their expected completion date(s) and the responsible person or organization. </w:t>
      </w:r>
      <w:r w:rsidR="00F86C9A">
        <w:t xml:space="preserve">Performance Measures should be S.M.A.R.T. (specific, measurable, action-oriented, </w:t>
      </w:r>
      <w:proofErr w:type="gramStart"/>
      <w:r w:rsidR="00F86C9A">
        <w:t>realistic</w:t>
      </w:r>
      <w:proofErr w:type="gramEnd"/>
      <w:r w:rsidR="00F86C9A">
        <w:t xml:space="preserve"> and time-bound). </w:t>
      </w:r>
      <w:r w:rsidR="00F86C9A" w:rsidRPr="003F3D17">
        <w:t xml:space="preserve">Outline the specific </w:t>
      </w:r>
      <w:r w:rsidR="00F86C9A">
        <w:t>Program O</w:t>
      </w:r>
      <w:r w:rsidR="00F86C9A" w:rsidRPr="003F3D17">
        <w:t xml:space="preserve">utcomes of the project and how they will address the problem. Describe how the project will address the allowable uses of </w:t>
      </w:r>
      <w:r w:rsidR="00F86C9A" w:rsidRPr="002A6370">
        <w:t xml:space="preserve">funds </w:t>
      </w:r>
      <w:r w:rsidR="00F86C9A" w:rsidRPr="00F01693">
        <w:t>and priority consideration(s) outlined on page</w:t>
      </w:r>
      <w:r w:rsidR="00F86C9A" w:rsidRPr="00F01693">
        <w:rPr>
          <w:i/>
        </w:rPr>
        <w:t xml:space="preserve"> </w:t>
      </w:r>
      <w:r w:rsidR="000B06E6" w:rsidRPr="00F01693">
        <w:rPr>
          <w:iCs/>
        </w:rPr>
        <w:t>14</w:t>
      </w:r>
      <w:r w:rsidR="000B06E6">
        <w:rPr>
          <w:i/>
          <w:color w:val="00B050"/>
        </w:rPr>
        <w:t xml:space="preserve">. </w:t>
      </w:r>
      <w:r w:rsidR="00F86C9A" w:rsidRPr="003F3D17">
        <w:t>Applicants should identify who will collect data, who will be responsible for performance measures and how th</w:t>
      </w:r>
      <w:r w:rsidR="00F86C9A">
        <w:t>is</w:t>
      </w:r>
      <w:r w:rsidR="00F86C9A" w:rsidRPr="003F3D17">
        <w:t xml:space="preserve"> information will be used to evaluate and guide the program.</w:t>
      </w:r>
      <w:r w:rsidR="00B8409A" w:rsidRPr="003F3D17">
        <w:br/>
      </w:r>
      <w:r w:rsidR="005F0618" w:rsidRPr="002258C0">
        <w:rPr>
          <w:iCs/>
        </w:rPr>
        <w:t>Attach a Logic Model that describes linkages among program resources, activities, outputs, audiences, and short-, intermediate-, and long-term outcomes related to the specific problem or situation.</w:t>
      </w:r>
    </w:p>
    <w:p w14:paraId="7DD34C42" w14:textId="77777777" w:rsidR="002A59E4" w:rsidRPr="003F3D17" w:rsidRDefault="002A59E4" w:rsidP="00B86714">
      <w:pPr>
        <w:widowControl/>
        <w:autoSpaceDE/>
        <w:autoSpaceDN/>
        <w:adjustRightInd/>
        <w:ind w:left="2160"/>
      </w:pPr>
    </w:p>
    <w:p w14:paraId="2E218187" w14:textId="77777777" w:rsidR="005B0756" w:rsidRDefault="00AD5674" w:rsidP="00757465">
      <w:pPr>
        <w:widowControl/>
        <w:numPr>
          <w:ilvl w:val="0"/>
          <w:numId w:val="2"/>
        </w:numPr>
        <w:autoSpaceDE/>
        <w:autoSpaceDN/>
        <w:adjustRightInd/>
      </w:pPr>
      <w:bookmarkStart w:id="38" w:name="_Toc372107553"/>
      <w:r w:rsidRPr="003F3D17">
        <w:rPr>
          <w:rStyle w:val="Heading4Char"/>
        </w:rPr>
        <w:t xml:space="preserve">Management </w:t>
      </w:r>
      <w:r w:rsidR="00ED29A5" w:rsidRPr="003F3D17">
        <w:rPr>
          <w:rStyle w:val="Heading4Char"/>
        </w:rPr>
        <w:t>Structure</w:t>
      </w:r>
      <w:bookmarkEnd w:id="38"/>
      <w:r w:rsidR="00891D0E" w:rsidRPr="003F3D17">
        <w:t xml:space="preserve"> </w:t>
      </w:r>
      <w:r w:rsidR="00891D0E" w:rsidRPr="00757465">
        <w:rPr>
          <w:i/>
        </w:rPr>
        <w:t>(10 out of 75 points)</w:t>
      </w:r>
      <w:r w:rsidR="002C53E5" w:rsidRPr="00757465">
        <w:rPr>
          <w:i/>
        </w:rPr>
        <w:t xml:space="preserve"> </w:t>
      </w:r>
      <w:r w:rsidR="00ED29A5" w:rsidRPr="003F3D17">
        <w:t>–</w:t>
      </w:r>
      <w:r w:rsidRPr="003F3D17">
        <w:t xml:space="preserve"> </w:t>
      </w:r>
      <w:r w:rsidR="00F86C9A" w:rsidRPr="003F3D17">
        <w:t>Describe the experience and capability of the applicant</w:t>
      </w:r>
      <w:r w:rsidR="00F86C9A">
        <w:t xml:space="preserve"> agency</w:t>
      </w:r>
      <w:r w:rsidR="00F86C9A" w:rsidRPr="003F3D17">
        <w:t xml:space="preserve">, </w:t>
      </w:r>
      <w:r w:rsidR="00F86C9A">
        <w:t xml:space="preserve">its </w:t>
      </w:r>
      <w:proofErr w:type="gramStart"/>
      <w:r w:rsidR="00F86C9A" w:rsidRPr="003F3D17">
        <w:t>staff</w:t>
      </w:r>
      <w:proofErr w:type="gramEnd"/>
      <w:r w:rsidR="00F86C9A" w:rsidRPr="003F3D17">
        <w:t xml:space="preserve"> and </w:t>
      </w:r>
      <w:r w:rsidR="00F86C9A">
        <w:t xml:space="preserve">its </w:t>
      </w:r>
      <w:r w:rsidR="00F86C9A" w:rsidRPr="003F3D17">
        <w:t>contractors. Identify the agency that will serve as the grantee and fiscal agency responsible for the grant’s administration. Identify the staff team supporting the project</w:t>
      </w:r>
      <w:r w:rsidR="00C96DDB">
        <w:t>,</w:t>
      </w:r>
      <w:r w:rsidR="00F86C9A" w:rsidRPr="003F3D17">
        <w:t xml:space="preserve"> including the name, </w:t>
      </w:r>
      <w:proofErr w:type="gramStart"/>
      <w:r w:rsidR="00F86C9A" w:rsidRPr="003F3D17">
        <w:t>title</w:t>
      </w:r>
      <w:proofErr w:type="gramEnd"/>
      <w:r w:rsidR="00F86C9A">
        <w:t xml:space="preserve"> and affiliation of each member, as well as a Delegation of Authority from the Board of Directors for the organization</w:t>
      </w:r>
      <w:r w:rsidR="005D3119">
        <w:t xml:space="preserve">. </w:t>
      </w:r>
      <w:r w:rsidR="00F86C9A">
        <w:t>Include information on any staff training that is to occur as part of the project.</w:t>
      </w:r>
      <w:r w:rsidR="00F86C9A" w:rsidRPr="003F3D17">
        <w:t xml:space="preserve"> Provide documentation of any collaboration that has or is occurring on the initiative.</w:t>
      </w:r>
    </w:p>
    <w:p w14:paraId="5672F421" w14:textId="00236162" w:rsidR="000C1C02" w:rsidRPr="00F01693" w:rsidRDefault="00D1090A" w:rsidP="0095162C">
      <w:pPr>
        <w:pStyle w:val="ListParagraph"/>
        <w:widowControl/>
        <w:autoSpaceDE/>
        <w:autoSpaceDN/>
        <w:adjustRightInd/>
        <w:ind w:left="2160"/>
        <w:rPr>
          <w:iCs/>
        </w:rPr>
      </w:pPr>
      <w:bookmarkStart w:id="39" w:name="_Hlk145587061"/>
      <w:r w:rsidRPr="00F01693">
        <w:rPr>
          <w:iCs/>
        </w:rPr>
        <w:t xml:space="preserve">Provide </w:t>
      </w:r>
      <w:r w:rsidR="0095162C" w:rsidRPr="00F01693">
        <w:rPr>
          <w:iCs/>
        </w:rPr>
        <w:t xml:space="preserve">resumes or qualification standards for </w:t>
      </w:r>
      <w:r w:rsidR="00F27445" w:rsidRPr="00F01693">
        <w:rPr>
          <w:iCs/>
        </w:rPr>
        <w:t>s</w:t>
      </w:r>
      <w:r w:rsidR="0095162C" w:rsidRPr="00F01693">
        <w:rPr>
          <w:iCs/>
        </w:rPr>
        <w:t>taff</w:t>
      </w:r>
      <w:r w:rsidR="00F27445" w:rsidRPr="00F01693">
        <w:rPr>
          <w:iCs/>
        </w:rPr>
        <w:t xml:space="preserve">, as well as position descriptions for key positions. Include </w:t>
      </w:r>
      <w:r w:rsidR="0095162C" w:rsidRPr="00F01693">
        <w:rPr>
          <w:iCs/>
        </w:rPr>
        <w:t>an Organizational Chart/Description, Licensing/Accreditation/</w:t>
      </w:r>
      <w:r w:rsidR="00402724" w:rsidRPr="00F01693">
        <w:rPr>
          <w:iCs/>
        </w:rPr>
        <w:t xml:space="preserve"> </w:t>
      </w:r>
      <w:r w:rsidR="0095162C" w:rsidRPr="00F01693">
        <w:rPr>
          <w:iCs/>
        </w:rPr>
        <w:t xml:space="preserve">Certification documentation, a List of Board </w:t>
      </w:r>
      <w:r w:rsidR="002C68AF" w:rsidRPr="00F01693">
        <w:rPr>
          <w:iCs/>
        </w:rPr>
        <w:t>Members.</w:t>
      </w:r>
    </w:p>
    <w:bookmarkEnd w:id="39"/>
    <w:p w14:paraId="130C78E6" w14:textId="77777777" w:rsidR="000C1C02" w:rsidRPr="00F01693" w:rsidRDefault="000C1C02" w:rsidP="000C1C02">
      <w:pPr>
        <w:pStyle w:val="ListParagraph"/>
        <w:numPr>
          <w:ilvl w:val="1"/>
          <w:numId w:val="2"/>
        </w:numPr>
        <w:rPr>
          <w:iCs/>
        </w:rPr>
      </w:pPr>
      <w:r w:rsidRPr="00F01693">
        <w:rPr>
          <w:iCs/>
        </w:rPr>
        <w:t>Applicant’s response must demonstrate relevant and pertinent expertise of the staff it proposes to appoint to the leadership roles for this project. Profiles, resumes and/or position descriptions of individuals proposed for positions should be included to demonstrate those individuals’ qualifications.</w:t>
      </w:r>
    </w:p>
    <w:p w14:paraId="6086BA0A" w14:textId="77777777" w:rsidR="000C1C02" w:rsidRPr="00F01693" w:rsidRDefault="000C1C02" w:rsidP="000C1C02">
      <w:pPr>
        <w:pStyle w:val="ListParagraph"/>
        <w:numPr>
          <w:ilvl w:val="1"/>
          <w:numId w:val="2"/>
        </w:numPr>
        <w:rPr>
          <w:iCs/>
        </w:rPr>
      </w:pPr>
      <w:r w:rsidRPr="00F01693">
        <w:rPr>
          <w:iCs/>
        </w:rPr>
        <w:t xml:space="preserve">Response must describe the Applicant’s capacity and structure to effectively deliver and achieve the service requirements and performance specifications. Outline how all the solicited services will be met, coordinated, </w:t>
      </w:r>
      <w:proofErr w:type="gramStart"/>
      <w:r w:rsidRPr="00F01693">
        <w:rPr>
          <w:iCs/>
        </w:rPr>
        <w:t>complemented</w:t>
      </w:r>
      <w:proofErr w:type="gramEnd"/>
      <w:r w:rsidRPr="00F01693">
        <w:rPr>
          <w:iCs/>
        </w:rPr>
        <w:t xml:space="preserve"> or enhanced within the Applicant’s operation. The Applicant’s proposal should include its policies and procedures for administrative and programmatic accountability. </w:t>
      </w:r>
    </w:p>
    <w:p w14:paraId="2B9BEB19" w14:textId="77777777" w:rsidR="000C1C02" w:rsidRPr="00F01693" w:rsidRDefault="000C1C02" w:rsidP="000C1C02">
      <w:pPr>
        <w:pStyle w:val="ListParagraph"/>
        <w:numPr>
          <w:ilvl w:val="1"/>
          <w:numId w:val="2"/>
        </w:numPr>
        <w:rPr>
          <w:iCs/>
        </w:rPr>
      </w:pPr>
      <w:r w:rsidRPr="00F01693">
        <w:rPr>
          <w:iCs/>
        </w:rPr>
        <w:t>Applicant must describe the system to collect, manage and accurately report data. Include the Applicant’s experience with data collection and analysis of data from project activities to support recommendations related to strengthening the system of quality infant and toddler care, identifying gaps and risk, and program improvement. Include the Applicant’s method to ensure submission of timely reports and ability to respond to requests for consultation and ad hoc data, when needed. Address the Applicant’s history of timely reporting.</w:t>
      </w:r>
    </w:p>
    <w:p w14:paraId="1796F347" w14:textId="77777777" w:rsidR="0095162C" w:rsidRPr="0095162C" w:rsidRDefault="000C1C02" w:rsidP="00263EB6">
      <w:pPr>
        <w:pStyle w:val="ListParagraph"/>
        <w:widowControl/>
        <w:numPr>
          <w:ilvl w:val="1"/>
          <w:numId w:val="2"/>
        </w:numPr>
        <w:autoSpaceDE/>
        <w:autoSpaceDN/>
        <w:adjustRightInd/>
        <w:rPr>
          <w:color w:val="00B050"/>
        </w:rPr>
      </w:pPr>
      <w:r w:rsidRPr="00F01693">
        <w:rPr>
          <w:iCs/>
        </w:rPr>
        <w:t xml:space="preserve">Describe the Applicant’s plan for internal accountability and quality assurance measures to reduce incidences of misreporting, improper </w:t>
      </w:r>
      <w:proofErr w:type="gramStart"/>
      <w:r w:rsidRPr="00F01693">
        <w:rPr>
          <w:iCs/>
        </w:rPr>
        <w:t>payments</w:t>
      </w:r>
      <w:proofErr w:type="gramEnd"/>
      <w:r w:rsidRPr="00F01693">
        <w:rPr>
          <w:iCs/>
        </w:rPr>
        <w:t xml:space="preserve"> or fraud, and/or administrative errors.</w:t>
      </w:r>
      <w:r w:rsidR="00B316D8" w:rsidRPr="00F01693">
        <w:rPr>
          <w:iCs/>
        </w:rPr>
        <w:br/>
      </w:r>
    </w:p>
    <w:p w14:paraId="14FFB26D" w14:textId="77777777" w:rsidR="00B316D8" w:rsidRDefault="00AD5674" w:rsidP="005205BF">
      <w:pPr>
        <w:widowControl/>
        <w:numPr>
          <w:ilvl w:val="1"/>
          <w:numId w:val="4"/>
        </w:numPr>
        <w:autoSpaceDE/>
        <w:autoSpaceDN/>
        <w:adjustRightInd/>
      </w:pPr>
      <w:bookmarkStart w:id="40" w:name="_Toc372107554"/>
      <w:r w:rsidRPr="003F3D17">
        <w:rPr>
          <w:rStyle w:val="Heading4Char"/>
        </w:rPr>
        <w:t>Sustainability Plan</w:t>
      </w:r>
      <w:bookmarkEnd w:id="40"/>
      <w:r w:rsidR="002C53E5" w:rsidRPr="003F3D17">
        <w:t xml:space="preserve"> </w:t>
      </w:r>
      <w:r w:rsidR="002C53E5" w:rsidRPr="00757465">
        <w:rPr>
          <w:i/>
        </w:rPr>
        <w:t>(</w:t>
      </w:r>
      <w:r w:rsidR="00043595">
        <w:rPr>
          <w:i/>
        </w:rPr>
        <w:t>5</w:t>
      </w:r>
      <w:r w:rsidR="002C53E5" w:rsidRPr="00757465">
        <w:rPr>
          <w:i/>
        </w:rPr>
        <w:t xml:space="preserve"> out of 75 points)</w:t>
      </w:r>
      <w:r w:rsidR="002C53E5" w:rsidRPr="003F3D17">
        <w:t xml:space="preserve"> </w:t>
      </w:r>
      <w:r w:rsidRPr="003F3D17">
        <w:t xml:space="preserve">– </w:t>
      </w:r>
      <w:r w:rsidR="00F86C9A" w:rsidRPr="003F3D17">
        <w:t xml:space="preserve">Applicants should describe how the long-term financial sustainability of the project will be funded in the future, including strategies to cultivate alternate funding and community collaboration. </w:t>
      </w:r>
      <w:r w:rsidR="00F86C9A">
        <w:t>Provide a clear explanation i</w:t>
      </w:r>
      <w:r w:rsidR="00F86C9A" w:rsidRPr="003F3D17">
        <w:t>f the project will not continue after the grant</w:t>
      </w:r>
      <w:r w:rsidR="00F86C9A">
        <w:t>.</w:t>
      </w:r>
    </w:p>
    <w:p w14:paraId="306CCBF3" w14:textId="77777777" w:rsidR="00521DB5" w:rsidRPr="003F3D17" w:rsidRDefault="00B316D8" w:rsidP="00D1090A">
      <w:pPr>
        <w:widowControl/>
        <w:autoSpaceDE/>
        <w:autoSpaceDN/>
        <w:adjustRightInd/>
        <w:ind w:left="2160"/>
      </w:pPr>
      <w:r w:rsidRPr="00D1090A">
        <w:rPr>
          <w:color w:val="00B050"/>
        </w:rPr>
        <w:br/>
      </w:r>
    </w:p>
    <w:p w14:paraId="58D906A3" w14:textId="77777777" w:rsidR="00A77A29" w:rsidRDefault="00A77A29" w:rsidP="00757465">
      <w:pPr>
        <w:ind w:left="720"/>
        <w:rPr>
          <w:rStyle w:val="Heading3Char"/>
        </w:rPr>
      </w:pPr>
      <w:bookmarkStart w:id="41" w:name="_Toc372107555"/>
    </w:p>
    <w:p w14:paraId="18E0817F" w14:textId="77777777" w:rsidR="00AD5674" w:rsidRPr="003F3D17" w:rsidRDefault="0069773D" w:rsidP="00757465">
      <w:pPr>
        <w:ind w:left="720"/>
      </w:pPr>
      <w:r>
        <w:rPr>
          <w:rStyle w:val="Heading3Char"/>
        </w:rPr>
        <w:t xml:space="preserve">Grant </w:t>
      </w:r>
      <w:r w:rsidR="00AD5674" w:rsidRPr="003F3D17">
        <w:rPr>
          <w:rStyle w:val="Heading3Char"/>
        </w:rPr>
        <w:t xml:space="preserve">Budget </w:t>
      </w:r>
      <w:r w:rsidR="000111BF">
        <w:rPr>
          <w:rStyle w:val="Heading3Char"/>
        </w:rPr>
        <w:t>Request</w:t>
      </w:r>
      <w:r w:rsidR="00402724">
        <w:rPr>
          <w:rStyle w:val="Heading3Char"/>
        </w:rPr>
        <w:t>,</w:t>
      </w:r>
      <w:r w:rsidR="00AD5674" w:rsidRPr="003F3D17">
        <w:rPr>
          <w:rStyle w:val="Heading3Char"/>
        </w:rPr>
        <w:t xml:space="preserve"> Budget Narrative</w:t>
      </w:r>
      <w:r w:rsidR="00521DB5" w:rsidRPr="003F3D17">
        <w:rPr>
          <w:rStyle w:val="Heading3Char"/>
        </w:rPr>
        <w:t>/Justification</w:t>
      </w:r>
      <w:bookmarkEnd w:id="41"/>
      <w:r w:rsidR="00402724">
        <w:rPr>
          <w:rStyle w:val="Heading3Char"/>
        </w:rPr>
        <w:t>, and Cost Allocation Plan</w:t>
      </w:r>
      <w:r w:rsidR="00521DB5" w:rsidRPr="003F3D17">
        <w:t xml:space="preserve"> </w:t>
      </w:r>
      <w:r w:rsidR="0048093D" w:rsidRPr="00757465">
        <w:rPr>
          <w:b/>
          <w:i/>
        </w:rPr>
        <w:t xml:space="preserve">(10 </w:t>
      </w:r>
      <w:r w:rsidR="000111BF">
        <w:rPr>
          <w:b/>
          <w:i/>
        </w:rPr>
        <w:t xml:space="preserve">out of 100 </w:t>
      </w:r>
      <w:r w:rsidR="0048093D" w:rsidRPr="00757465">
        <w:rPr>
          <w:b/>
          <w:i/>
        </w:rPr>
        <w:t>points)</w:t>
      </w:r>
      <w:r w:rsidR="00AD5674" w:rsidRPr="003F3D17">
        <w:t xml:space="preserve">  </w:t>
      </w:r>
    </w:p>
    <w:p w14:paraId="77D49649" w14:textId="77777777" w:rsidR="00AD5674" w:rsidRPr="003F3D17" w:rsidRDefault="007D635C" w:rsidP="00757465">
      <w:pPr>
        <w:ind w:left="720"/>
      </w:pPr>
      <w:r w:rsidRPr="003F3D17">
        <w:t>A</w:t>
      </w:r>
      <w:r>
        <w:t>pplicants must submit a Grant Budget Request (Attachment B), a</w:t>
      </w:r>
      <w:r w:rsidRPr="003F3D17">
        <w:t xml:space="preserve"> Budget Narrative</w:t>
      </w:r>
      <w:r>
        <w:t>/Justification, and a Cost Allocation Plan</w:t>
      </w:r>
      <w:r w:rsidRPr="003F3D17">
        <w:t>.</w:t>
      </w:r>
      <w:r>
        <w:t xml:space="preserve"> The Budget Narrative/Justification m</w:t>
      </w:r>
      <w:r w:rsidR="007F20D5">
        <w:t>ust</w:t>
      </w:r>
      <w:r>
        <w:t xml:space="preserve"> be submitted as part of the Grant Budget Request (in the Comments sections) or as a separate document. The Cost Allocation Plan may be submitted as part of the Budget Narrative/Justification or as a separate document</w:t>
      </w:r>
      <w:r w:rsidR="005D3119">
        <w:t xml:space="preserve">. </w:t>
      </w:r>
    </w:p>
    <w:p w14:paraId="319674B8" w14:textId="77777777" w:rsidR="00AD5674" w:rsidRPr="00F731F7" w:rsidRDefault="00AD5674" w:rsidP="00757465">
      <w:pPr>
        <w:ind w:left="720"/>
        <w:rPr>
          <w:highlight w:val="darkGray"/>
        </w:rPr>
      </w:pPr>
    </w:p>
    <w:p w14:paraId="7408769B" w14:textId="00D586BD" w:rsidR="001B635D" w:rsidRDefault="00D53E92" w:rsidP="00757465">
      <w:pPr>
        <w:ind w:left="720"/>
      </w:pPr>
      <w:r w:rsidRPr="003F3D17">
        <w:t>The Budget Narrative</w:t>
      </w:r>
      <w:r>
        <w:t>/Justification</w:t>
      </w:r>
      <w:r w:rsidRPr="003F3D17">
        <w:t xml:space="preserve"> </w:t>
      </w:r>
      <w:r>
        <w:t xml:space="preserve">must outline how grant funds will be used to support and implement the </w:t>
      </w:r>
      <w:r w:rsidR="002C68AF">
        <w:t>program and</w:t>
      </w:r>
      <w:r>
        <w:t xml:space="preserve"> </w:t>
      </w:r>
      <w:r w:rsidRPr="003F3D17">
        <w:t xml:space="preserve">should thoroughly and clearly describe every category of expense listed in the </w:t>
      </w:r>
      <w:r>
        <w:t xml:space="preserve">Grant </w:t>
      </w:r>
      <w:r w:rsidRPr="003F3D17">
        <w:t xml:space="preserve">Budget </w:t>
      </w:r>
      <w:r>
        <w:t>Request</w:t>
      </w:r>
      <w:r w:rsidRPr="003F3D17">
        <w:t xml:space="preserve">. </w:t>
      </w:r>
      <w:r>
        <w:t xml:space="preserve">It </w:t>
      </w:r>
      <w:r w:rsidRPr="003F3D17">
        <w:t xml:space="preserve">should be mathematically sound and correspond with the information and figures provided in the </w:t>
      </w:r>
      <w:r>
        <w:t xml:space="preserve">Grant </w:t>
      </w:r>
      <w:r w:rsidRPr="003F3D17">
        <w:t xml:space="preserve">Budget </w:t>
      </w:r>
      <w:r>
        <w:t>Request</w:t>
      </w:r>
      <w:r w:rsidRPr="003F3D17">
        <w:t xml:space="preserve">. </w:t>
      </w:r>
      <w:r>
        <w:t xml:space="preserve">It </w:t>
      </w:r>
      <w:r w:rsidRPr="003F3D17">
        <w:t xml:space="preserve">should explain how all costs were estimated and calculated and how they are relevant to the completion of the proposed project. </w:t>
      </w:r>
      <w:r>
        <w:t xml:space="preserve">It </w:t>
      </w:r>
      <w:r w:rsidRPr="003F3D17">
        <w:t>may include tables for clarification purposes but need not be in a spreadsheet format</w:t>
      </w:r>
      <w:r w:rsidR="00AD5674" w:rsidRPr="003F3D17">
        <w:t>.</w:t>
      </w:r>
    </w:p>
    <w:p w14:paraId="03BB0841" w14:textId="77777777" w:rsidR="001B635D" w:rsidRDefault="001B635D" w:rsidP="00757465">
      <w:pPr>
        <w:ind w:left="720"/>
      </w:pPr>
    </w:p>
    <w:p w14:paraId="3938677A" w14:textId="77777777" w:rsidR="00D53E92" w:rsidRPr="003F3D17" w:rsidRDefault="00D53E92" w:rsidP="00D53E92">
      <w:pPr>
        <w:ind w:left="720"/>
      </w:pPr>
      <w:r>
        <w:t>The Cost Allocation Plan must summarize how the applicant agency will allocate its costs to its various funding sources.</w:t>
      </w:r>
    </w:p>
    <w:p w14:paraId="43E68032" w14:textId="77777777" w:rsidR="00D53E92" w:rsidRDefault="00D53E92" w:rsidP="00D53E92">
      <w:pPr>
        <w:ind w:left="720"/>
      </w:pPr>
      <w:r>
        <w:t xml:space="preserve">  </w:t>
      </w:r>
    </w:p>
    <w:p w14:paraId="7CD0E5F0" w14:textId="77777777" w:rsidR="00263EB6" w:rsidRPr="00263EB6" w:rsidRDefault="00D53E92" w:rsidP="00263EB6">
      <w:pPr>
        <w:ind w:left="720"/>
        <w:rPr>
          <w:i/>
          <w:color w:val="00B050"/>
        </w:rPr>
      </w:pPr>
      <w:r>
        <w:t>Indi</w:t>
      </w:r>
      <w:r w:rsidR="00ED0199">
        <w:t>rect Costs should not exceed 10 percent</w:t>
      </w:r>
      <w:r>
        <w:t xml:space="preserve"> of the Grant Budget Request. </w:t>
      </w:r>
      <w:r w:rsidRPr="000B06E6">
        <w:t xml:space="preserve">A copy of the applicant </w:t>
      </w:r>
      <w:r w:rsidR="00B174FD" w:rsidRPr="000B06E6">
        <w:t>agencies</w:t>
      </w:r>
      <w:r w:rsidRPr="000B06E6">
        <w:t xml:space="preserve"> federally approved indirect cost rate agreement must be included with the application</w:t>
      </w:r>
      <w:r w:rsidR="005D3119" w:rsidRPr="000B06E6">
        <w:t xml:space="preserve">. </w:t>
      </w:r>
      <w:bookmarkStart w:id="42" w:name="_Hlk145587113"/>
      <w:r w:rsidR="00263EB6" w:rsidRPr="00F01693">
        <w:rPr>
          <w:iCs/>
        </w:rPr>
        <w:t>Administrative Costs cannot exceed 15 percent of the total expenditures of which indirect costs are a subset. Administrative Costs as defined by CCDF Regulations Sec. 98.52 Administrative costs –</w:t>
      </w:r>
    </w:p>
    <w:p w14:paraId="751217FA" w14:textId="1A9EC213" w:rsidR="00263EB6" w:rsidRPr="00263EB6" w:rsidRDefault="00A75D08" w:rsidP="00263EB6">
      <w:pPr>
        <w:ind w:left="720"/>
        <w:rPr>
          <w:i/>
          <w:color w:val="00B050"/>
        </w:rPr>
      </w:pPr>
      <w:hyperlink r:id="rId27" w:history="1">
        <w:r w:rsidR="00263EB6" w:rsidRPr="00263EB6">
          <w:rPr>
            <w:rStyle w:val="Hyperlink"/>
            <w:i/>
          </w:rPr>
          <w:t xml:space="preserve">Federal </w:t>
        </w:r>
        <w:proofErr w:type="gramStart"/>
        <w:r w:rsidR="002C68AF" w:rsidRPr="00263EB6">
          <w:rPr>
            <w:rStyle w:val="Hyperlink"/>
            <w:i/>
          </w:rPr>
          <w:t>Register:</w:t>
        </w:r>
        <w:r w:rsidR="00263EB6" w:rsidRPr="00263EB6">
          <w:rPr>
            <w:rStyle w:val="Hyperlink"/>
            <w:i/>
          </w:rPr>
          <w:t>:</w:t>
        </w:r>
        <w:proofErr w:type="gramEnd"/>
        <w:r w:rsidR="00263EB6" w:rsidRPr="00263EB6">
          <w:rPr>
            <w:rStyle w:val="Hyperlink"/>
            <w:i/>
          </w:rPr>
          <w:t xml:space="preserve"> Child Care and Development Fund (CCDF) Program</w:t>
        </w:r>
      </w:hyperlink>
    </w:p>
    <w:bookmarkEnd w:id="42"/>
    <w:p w14:paraId="522ED252" w14:textId="77777777" w:rsidR="00D53E92" w:rsidRPr="008072D0" w:rsidRDefault="00D53E92" w:rsidP="00D53E92">
      <w:pPr>
        <w:ind w:left="720"/>
        <w:rPr>
          <w:i/>
          <w:color w:val="00B050"/>
        </w:rPr>
      </w:pPr>
    </w:p>
    <w:p w14:paraId="69478168" w14:textId="77777777" w:rsidR="00F15469" w:rsidRPr="005163CC" w:rsidRDefault="00F15469" w:rsidP="003F3D17">
      <w:pPr>
        <w:rPr>
          <w:sz w:val="28"/>
        </w:rPr>
      </w:pPr>
    </w:p>
    <w:p w14:paraId="773C6904" w14:textId="77777777" w:rsidR="00AD5674" w:rsidRPr="000367FF" w:rsidRDefault="004836E2" w:rsidP="00997D17">
      <w:pPr>
        <w:pStyle w:val="Heading1"/>
      </w:pPr>
      <w:bookmarkStart w:id="43" w:name="_Toc372107556"/>
      <w:r w:rsidRPr="009F7E64">
        <w:rPr>
          <w:u w:val="none"/>
        </w:rPr>
        <w:t>V</w:t>
      </w:r>
      <w:r w:rsidR="003B0108">
        <w:rPr>
          <w:u w:val="none"/>
        </w:rPr>
        <w:t>I</w:t>
      </w:r>
      <w:r w:rsidRPr="009F7E64">
        <w:rPr>
          <w:u w:val="none"/>
        </w:rPr>
        <w:t>.</w:t>
      </w:r>
      <w:r w:rsidR="00F511E8" w:rsidRPr="009F7E64">
        <w:rPr>
          <w:u w:val="none"/>
        </w:rPr>
        <w:t xml:space="preserve"> </w:t>
      </w:r>
      <w:r w:rsidR="00AD5674" w:rsidRPr="000367FF">
        <w:t>R</w:t>
      </w:r>
      <w:r w:rsidR="009F7E64">
        <w:t>EVIEW AND SELECTION PROCESS</w:t>
      </w:r>
      <w:bookmarkEnd w:id="43"/>
    </w:p>
    <w:p w14:paraId="6395B06B" w14:textId="77777777" w:rsidR="00F511E8" w:rsidRDefault="00F511E8" w:rsidP="005163CC">
      <w:pPr>
        <w:rPr>
          <w:b/>
        </w:rPr>
      </w:pPr>
    </w:p>
    <w:p w14:paraId="009DDD5B" w14:textId="77777777" w:rsidR="00BA1285" w:rsidRPr="00BA1285" w:rsidRDefault="00C57B4D" w:rsidP="002A0914">
      <w:pPr>
        <w:pStyle w:val="Heading2"/>
      </w:pPr>
      <w:bookmarkStart w:id="44" w:name="_Toc372107557"/>
      <w:r>
        <w:t>Grant</w:t>
      </w:r>
      <w:r w:rsidR="00BA1285" w:rsidRPr="00BA1285">
        <w:t xml:space="preserve"> Review Panel</w:t>
      </w:r>
      <w:bookmarkEnd w:id="44"/>
    </w:p>
    <w:p w14:paraId="43418F6D" w14:textId="77777777" w:rsidR="00D53E92" w:rsidRDefault="00D53E92" w:rsidP="00D53E92">
      <w:r>
        <w:t xml:space="preserve">DCF is committed to ensuring a fair and equitable process for awarding grants. Eligible applications will be evaluated, </w:t>
      </w:r>
      <w:proofErr w:type="gramStart"/>
      <w:r>
        <w:t>scored</w:t>
      </w:r>
      <w:proofErr w:type="gramEnd"/>
      <w:r>
        <w:t xml:space="preserve"> and rated by a Grant Review Panel</w:t>
      </w:r>
      <w:r w:rsidRPr="00CE09AA">
        <w:t xml:space="preserve">. </w:t>
      </w:r>
      <w:r w:rsidR="00CD733B">
        <w:t>The grant</w:t>
      </w:r>
      <w:r w:rsidRPr="00CE09AA">
        <w:t xml:space="preserve"> review is the process by which competitive</w:t>
      </w:r>
      <w:r>
        <w:t>,</w:t>
      </w:r>
      <w:r w:rsidRPr="00CE09AA">
        <w:t xml:space="preserve"> discretionary grant applications are evaluated by internal </w:t>
      </w:r>
      <w:r w:rsidR="00CD733B">
        <w:t xml:space="preserve">reviewers </w:t>
      </w:r>
      <w:r w:rsidRPr="00CE09AA">
        <w:t>and</w:t>
      </w:r>
      <w:r w:rsidR="00CD733B">
        <w:t xml:space="preserve"> some review panels may include</w:t>
      </w:r>
      <w:r w:rsidRPr="00CE09AA">
        <w:t xml:space="preserve"> external reviewers. </w:t>
      </w:r>
      <w:r w:rsidR="00CD733B">
        <w:t xml:space="preserve">Grant </w:t>
      </w:r>
      <w:r w:rsidRPr="00CE09AA">
        <w:t xml:space="preserve">reviewers evaluate applications to </w:t>
      </w:r>
      <w:r>
        <w:t>en</w:t>
      </w:r>
      <w:r w:rsidRPr="00CE09AA">
        <w:t xml:space="preserve">sure </w:t>
      </w:r>
      <w:r>
        <w:t xml:space="preserve">that </w:t>
      </w:r>
      <w:r w:rsidRPr="00CE09AA">
        <w:t xml:space="preserve">the information presented is reasonable, understandable, </w:t>
      </w:r>
      <w:proofErr w:type="gramStart"/>
      <w:r w:rsidRPr="00CE09AA">
        <w:t>measurable</w:t>
      </w:r>
      <w:proofErr w:type="gramEnd"/>
      <w:r w:rsidRPr="00CE09AA">
        <w:t xml:space="preserve"> and achievable, as well as consistent with program or legislative requirements as </w:t>
      </w:r>
      <w:r w:rsidR="005D3119">
        <w:t>State</w:t>
      </w:r>
      <w:r w:rsidRPr="00CE09AA">
        <w:t xml:space="preserve">d in the </w:t>
      </w:r>
      <w:r>
        <w:t>RFP</w:t>
      </w:r>
      <w:r w:rsidRPr="00CE09AA">
        <w:t>.</w:t>
      </w:r>
      <w:r>
        <w:t xml:space="preserve"> </w:t>
      </w:r>
    </w:p>
    <w:p w14:paraId="4528183F" w14:textId="77777777" w:rsidR="00D53E92" w:rsidRPr="00586EF5" w:rsidRDefault="00D53E92" w:rsidP="00D53E92"/>
    <w:p w14:paraId="2E37116A" w14:textId="77777777" w:rsidR="00586EF5" w:rsidRPr="00586EF5" w:rsidRDefault="00D53E92" w:rsidP="00D53E92">
      <w:r>
        <w:t>DCF</w:t>
      </w:r>
      <w:r w:rsidRPr="00586EF5">
        <w:t xml:space="preserve"> leadership uses the </w:t>
      </w:r>
      <w:r w:rsidR="00CD733B">
        <w:t>Grant Review Panel</w:t>
      </w:r>
      <w:r w:rsidRPr="00586EF5">
        <w:t xml:space="preserve"> </w:t>
      </w:r>
      <w:r>
        <w:t xml:space="preserve">ratings and </w:t>
      </w:r>
      <w:r w:rsidRPr="00586EF5">
        <w:t>summaries as guidance when</w:t>
      </w:r>
      <w:r>
        <w:t xml:space="preserve"> selecting projects for awards</w:t>
      </w:r>
      <w:r w:rsidR="005D3119">
        <w:t xml:space="preserve">. </w:t>
      </w:r>
      <w:r w:rsidR="00CD733B">
        <w:t>Grant Review Panel</w:t>
      </w:r>
      <w:r>
        <w:t xml:space="preserve"> rating</w:t>
      </w:r>
      <w:r w:rsidRPr="00586EF5">
        <w:t xml:space="preserve">s are advisory only, </w:t>
      </w:r>
      <w:r>
        <w:t>however</w:t>
      </w:r>
      <w:r w:rsidRPr="00586EF5">
        <w:t xml:space="preserve">, and do not bind </w:t>
      </w:r>
      <w:r>
        <w:t>DCF</w:t>
      </w:r>
      <w:r w:rsidRPr="00586EF5">
        <w:t xml:space="preserve"> to </w:t>
      </w:r>
      <w:r>
        <w:t>a particular decision</w:t>
      </w:r>
      <w:r w:rsidRPr="00586EF5">
        <w:t xml:space="preserve">. In addition to </w:t>
      </w:r>
      <w:r w:rsidR="00CD733B">
        <w:t>Grant Review Panel</w:t>
      </w:r>
      <w:r w:rsidRPr="00586EF5">
        <w:t xml:space="preserve"> review ratings, considerations may include, but are not limited to, underserved populations, strategic priorities, past performance, geographic </w:t>
      </w:r>
      <w:proofErr w:type="gramStart"/>
      <w:r w:rsidRPr="00586EF5">
        <w:t>balance</w:t>
      </w:r>
      <w:proofErr w:type="gramEnd"/>
      <w:r w:rsidRPr="00586EF5">
        <w:t xml:space="preserve"> and available funding</w:t>
      </w:r>
      <w:r w:rsidR="00586EF5" w:rsidRPr="00586EF5">
        <w:t>.</w:t>
      </w:r>
    </w:p>
    <w:p w14:paraId="11A3D1E6" w14:textId="77777777" w:rsidR="005163CC" w:rsidRDefault="005163CC" w:rsidP="002A0914">
      <w:pPr>
        <w:pStyle w:val="Heading2"/>
      </w:pPr>
    </w:p>
    <w:p w14:paraId="54B8157B" w14:textId="77777777" w:rsidR="00586EF5" w:rsidRPr="00BA1285" w:rsidRDefault="00E736F3" w:rsidP="002A0914">
      <w:pPr>
        <w:pStyle w:val="Heading2"/>
      </w:pPr>
      <w:bookmarkStart w:id="45" w:name="_Toc372107558"/>
      <w:r w:rsidRPr="00BA1285">
        <w:t>Selection Criteria</w:t>
      </w:r>
      <w:bookmarkEnd w:id="45"/>
    </w:p>
    <w:p w14:paraId="351D00FA" w14:textId="77777777" w:rsidR="00586EF5" w:rsidRPr="00586EF5" w:rsidRDefault="00586EF5" w:rsidP="005163CC">
      <w:pPr>
        <w:rPr>
          <w:color w:val="C00000"/>
        </w:rPr>
      </w:pPr>
      <w:r w:rsidRPr="00586EF5">
        <w:t xml:space="preserve">The </w:t>
      </w:r>
      <w:r w:rsidR="008D7606">
        <w:t xml:space="preserve">Grant </w:t>
      </w:r>
      <w:r w:rsidRPr="00586EF5">
        <w:t xml:space="preserve">Review </w:t>
      </w:r>
      <w:r>
        <w:t>P</w:t>
      </w:r>
      <w:r w:rsidRPr="00586EF5">
        <w:t>anel uses a scoring guide</w:t>
      </w:r>
      <w:r w:rsidR="008D7606">
        <w:t>, which coincides with the RFP,</w:t>
      </w:r>
      <w:r w:rsidRPr="00586EF5">
        <w:t xml:space="preserve"> when reviewing </w:t>
      </w:r>
      <w:r w:rsidR="006E67BE">
        <w:t>application</w:t>
      </w:r>
      <w:r w:rsidRPr="00586EF5">
        <w:t>s</w:t>
      </w:r>
      <w:r w:rsidR="005D3119">
        <w:t xml:space="preserve">. </w:t>
      </w:r>
      <w:r w:rsidR="006A7282">
        <w:t>T</w:t>
      </w:r>
      <w:r w:rsidRPr="00586EF5">
        <w:t xml:space="preserve">he scoring guide </w:t>
      </w:r>
      <w:r w:rsidR="008D7606">
        <w:t xml:space="preserve">uses a system of </w:t>
      </w:r>
      <w:r w:rsidRPr="00586EF5">
        <w:t xml:space="preserve">100 </w:t>
      </w:r>
      <w:r w:rsidR="008D7606">
        <w:t xml:space="preserve">total </w:t>
      </w:r>
      <w:r w:rsidRPr="00586EF5">
        <w:t>points</w:t>
      </w:r>
      <w:r w:rsidR="008D7606">
        <w:t>, as noted in Section V – Application Process</w:t>
      </w:r>
      <w:r w:rsidR="007F6C65">
        <w:t>, as well as below</w:t>
      </w:r>
      <w:r w:rsidRPr="00586EF5">
        <w:t xml:space="preserve">: </w:t>
      </w:r>
    </w:p>
    <w:p w14:paraId="34BB42E0" w14:textId="77777777" w:rsidR="00E736F3" w:rsidRPr="000111BF" w:rsidRDefault="00E736F3" w:rsidP="006C50E5">
      <w:pPr>
        <w:ind w:left="720"/>
        <w:rPr>
          <w:b/>
        </w:rPr>
      </w:pPr>
      <w:r w:rsidRPr="000111BF">
        <w:rPr>
          <w:b/>
        </w:rPr>
        <w:t>1</w:t>
      </w:r>
      <w:r w:rsidR="005D3119">
        <w:rPr>
          <w:b/>
        </w:rPr>
        <w:t xml:space="preserve">. </w:t>
      </w:r>
      <w:r w:rsidR="000111BF">
        <w:rPr>
          <w:b/>
        </w:rPr>
        <w:t xml:space="preserve">Grant </w:t>
      </w:r>
      <w:r w:rsidRPr="000111BF">
        <w:rPr>
          <w:b/>
        </w:rPr>
        <w:t>Applica</w:t>
      </w:r>
      <w:r w:rsidR="000111BF">
        <w:rPr>
          <w:b/>
        </w:rPr>
        <w:t>tion</w:t>
      </w:r>
      <w:r w:rsidRPr="000111BF">
        <w:rPr>
          <w:b/>
        </w:rPr>
        <w:t xml:space="preserve"> Information</w:t>
      </w:r>
      <w:r w:rsidR="000111BF">
        <w:rPr>
          <w:b/>
        </w:rPr>
        <w:t xml:space="preserve"> Sheet (Attachment A)</w:t>
      </w:r>
      <w:r w:rsidRPr="000111BF">
        <w:rPr>
          <w:b/>
        </w:rPr>
        <w:t xml:space="preserve"> </w:t>
      </w:r>
      <w:r w:rsidRPr="000111BF">
        <w:rPr>
          <w:b/>
          <w:i/>
        </w:rPr>
        <w:t xml:space="preserve">(5 points) </w:t>
      </w:r>
    </w:p>
    <w:p w14:paraId="0F014CDE" w14:textId="77777777" w:rsidR="00E736F3" w:rsidRPr="000111BF" w:rsidRDefault="00E736F3" w:rsidP="006C50E5">
      <w:pPr>
        <w:ind w:left="720"/>
        <w:rPr>
          <w:b/>
        </w:rPr>
      </w:pPr>
      <w:r w:rsidRPr="000111BF">
        <w:rPr>
          <w:b/>
        </w:rPr>
        <w:t>2</w:t>
      </w:r>
      <w:r w:rsidR="005D3119">
        <w:rPr>
          <w:b/>
        </w:rPr>
        <w:t xml:space="preserve">. </w:t>
      </w:r>
      <w:r w:rsidRPr="000111BF">
        <w:rPr>
          <w:b/>
        </w:rPr>
        <w:t xml:space="preserve">Program Abstract </w:t>
      </w:r>
      <w:r w:rsidRPr="000111BF">
        <w:rPr>
          <w:b/>
          <w:i/>
        </w:rPr>
        <w:t xml:space="preserve">(10 points)  </w:t>
      </w:r>
    </w:p>
    <w:p w14:paraId="3FEE8AAF" w14:textId="77777777" w:rsidR="003B310F" w:rsidRPr="000111BF" w:rsidRDefault="0048093D" w:rsidP="006C50E5">
      <w:pPr>
        <w:ind w:left="720"/>
        <w:rPr>
          <w:b/>
        </w:rPr>
      </w:pPr>
      <w:r w:rsidRPr="000111BF">
        <w:rPr>
          <w:b/>
        </w:rPr>
        <w:t>3</w:t>
      </w:r>
      <w:r w:rsidR="005D3119">
        <w:rPr>
          <w:b/>
        </w:rPr>
        <w:t xml:space="preserve">. </w:t>
      </w:r>
      <w:r w:rsidR="0091313B" w:rsidRPr="000111BF">
        <w:rPr>
          <w:b/>
        </w:rPr>
        <w:t>Program Narrative</w:t>
      </w:r>
      <w:r w:rsidR="003B310F" w:rsidRPr="000111BF">
        <w:rPr>
          <w:b/>
        </w:rPr>
        <w:t xml:space="preserve"> </w:t>
      </w:r>
      <w:r w:rsidR="003B310F" w:rsidRPr="000111BF">
        <w:rPr>
          <w:b/>
          <w:i/>
        </w:rPr>
        <w:t>(75 points)</w:t>
      </w:r>
    </w:p>
    <w:p w14:paraId="3D4B3198" w14:textId="77777777" w:rsidR="003B310F" w:rsidRDefault="003B310F" w:rsidP="006C50E5">
      <w:pPr>
        <w:ind w:left="720"/>
      </w:pPr>
      <w:r>
        <w:tab/>
      </w:r>
      <w:r w:rsidR="00757465">
        <w:t>a</w:t>
      </w:r>
      <w:r>
        <w:t xml:space="preserve">. </w:t>
      </w:r>
      <w:r w:rsidR="005D3119">
        <w:t>State</w:t>
      </w:r>
      <w:r>
        <w:t>ment of the Problem</w:t>
      </w:r>
      <w:r w:rsidR="00676349">
        <w:t xml:space="preserve"> </w:t>
      </w:r>
      <w:r w:rsidR="00676349" w:rsidRPr="00757465">
        <w:rPr>
          <w:i/>
        </w:rPr>
        <w:t xml:space="preserve">(10 </w:t>
      </w:r>
      <w:r w:rsidR="000111BF">
        <w:rPr>
          <w:i/>
        </w:rPr>
        <w:t>p</w:t>
      </w:r>
      <w:r w:rsidR="00676349" w:rsidRPr="00757465">
        <w:rPr>
          <w:i/>
        </w:rPr>
        <w:t>oints)</w:t>
      </w:r>
    </w:p>
    <w:p w14:paraId="08BA5BC7" w14:textId="77777777" w:rsidR="003B310F" w:rsidRPr="00676349" w:rsidRDefault="00757465" w:rsidP="006C50E5">
      <w:pPr>
        <w:ind w:left="720"/>
        <w:rPr>
          <w:bCs/>
          <w:iCs/>
        </w:rPr>
      </w:pPr>
      <w:r>
        <w:tab/>
        <w:t>b</w:t>
      </w:r>
      <w:r w:rsidR="003B310F" w:rsidRPr="00676349">
        <w:t xml:space="preserve">. </w:t>
      </w:r>
      <w:r w:rsidR="0091313B">
        <w:rPr>
          <w:bCs/>
          <w:iCs/>
        </w:rPr>
        <w:t xml:space="preserve">Project Design </w:t>
      </w:r>
      <w:r w:rsidR="003B310F" w:rsidRPr="00757465">
        <w:rPr>
          <w:bCs/>
          <w:i/>
          <w:iCs/>
        </w:rPr>
        <w:t>(</w:t>
      </w:r>
      <w:r w:rsidR="0091313B" w:rsidRPr="00757465">
        <w:rPr>
          <w:bCs/>
          <w:i/>
          <w:iCs/>
        </w:rPr>
        <w:t>30</w:t>
      </w:r>
      <w:r w:rsidR="003B310F" w:rsidRPr="00757465">
        <w:rPr>
          <w:bCs/>
          <w:i/>
          <w:iCs/>
        </w:rPr>
        <w:t xml:space="preserve"> points)</w:t>
      </w:r>
    </w:p>
    <w:p w14:paraId="705FA6AD" w14:textId="77777777" w:rsidR="00676349" w:rsidRPr="00676349" w:rsidRDefault="00757465" w:rsidP="006C50E5">
      <w:pPr>
        <w:ind w:left="720"/>
        <w:rPr>
          <w:bCs/>
          <w:iCs/>
        </w:rPr>
      </w:pPr>
      <w:r>
        <w:rPr>
          <w:bCs/>
          <w:iCs/>
        </w:rPr>
        <w:tab/>
        <w:t>c</w:t>
      </w:r>
      <w:r w:rsidR="003B310F" w:rsidRPr="00676349">
        <w:rPr>
          <w:bCs/>
          <w:iCs/>
        </w:rPr>
        <w:t xml:space="preserve">. </w:t>
      </w:r>
      <w:r w:rsidR="0091313B">
        <w:rPr>
          <w:bCs/>
          <w:iCs/>
        </w:rPr>
        <w:t>Implementation Plan</w:t>
      </w:r>
      <w:r w:rsidR="003B310F" w:rsidRPr="00676349">
        <w:rPr>
          <w:bCs/>
          <w:iCs/>
        </w:rPr>
        <w:t xml:space="preserve"> </w:t>
      </w:r>
      <w:r w:rsidR="003B310F" w:rsidRPr="00757465">
        <w:rPr>
          <w:bCs/>
          <w:i/>
          <w:iCs/>
        </w:rPr>
        <w:t>(</w:t>
      </w:r>
      <w:r w:rsidR="00043595">
        <w:rPr>
          <w:bCs/>
          <w:i/>
          <w:iCs/>
        </w:rPr>
        <w:t>20</w:t>
      </w:r>
      <w:r w:rsidR="003B310F" w:rsidRPr="00757465">
        <w:rPr>
          <w:bCs/>
          <w:i/>
          <w:iCs/>
        </w:rPr>
        <w:t xml:space="preserve"> points)</w:t>
      </w:r>
      <w:r w:rsidR="003B310F" w:rsidRPr="00676349">
        <w:rPr>
          <w:bCs/>
          <w:iCs/>
        </w:rPr>
        <w:br/>
      </w:r>
      <w:r w:rsidR="00E736F3" w:rsidRPr="00676349">
        <w:t xml:space="preserve"> </w:t>
      </w:r>
      <w:r w:rsidR="003B310F" w:rsidRPr="00676349">
        <w:tab/>
      </w:r>
      <w:r>
        <w:rPr>
          <w:bCs/>
          <w:iCs/>
        </w:rPr>
        <w:t>d</w:t>
      </w:r>
      <w:r w:rsidR="0091313B">
        <w:rPr>
          <w:bCs/>
          <w:iCs/>
        </w:rPr>
        <w:t>.</w:t>
      </w:r>
      <w:r w:rsidR="00676349">
        <w:rPr>
          <w:bCs/>
          <w:iCs/>
        </w:rPr>
        <w:t xml:space="preserve"> </w:t>
      </w:r>
      <w:r w:rsidR="00676349" w:rsidRPr="00676349">
        <w:rPr>
          <w:bCs/>
          <w:iCs/>
        </w:rPr>
        <w:t xml:space="preserve">Management Structure </w:t>
      </w:r>
      <w:r w:rsidR="00676349" w:rsidRPr="00757465">
        <w:rPr>
          <w:bCs/>
          <w:i/>
          <w:iCs/>
        </w:rPr>
        <w:t>(10</w:t>
      </w:r>
      <w:r w:rsidR="000111BF">
        <w:rPr>
          <w:bCs/>
          <w:i/>
          <w:iCs/>
        </w:rPr>
        <w:t xml:space="preserve"> p</w:t>
      </w:r>
      <w:r w:rsidR="00676349" w:rsidRPr="00757465">
        <w:rPr>
          <w:bCs/>
          <w:i/>
          <w:iCs/>
        </w:rPr>
        <w:t>oints)</w:t>
      </w:r>
    </w:p>
    <w:p w14:paraId="208A1C55" w14:textId="77777777" w:rsidR="00676349" w:rsidRPr="00676349" w:rsidRDefault="00676349" w:rsidP="006C50E5">
      <w:pPr>
        <w:ind w:left="720"/>
      </w:pPr>
      <w:r w:rsidRPr="00676349">
        <w:rPr>
          <w:bCs/>
          <w:iCs/>
        </w:rPr>
        <w:tab/>
      </w:r>
      <w:r w:rsidR="00757465">
        <w:rPr>
          <w:bCs/>
          <w:iCs/>
        </w:rPr>
        <w:t>e</w:t>
      </w:r>
      <w:r w:rsidR="0091313B">
        <w:rPr>
          <w:bCs/>
          <w:iCs/>
        </w:rPr>
        <w:t>.</w:t>
      </w:r>
      <w:r w:rsidRPr="00676349">
        <w:rPr>
          <w:bCs/>
          <w:iCs/>
        </w:rPr>
        <w:t xml:space="preserve"> Sustainability</w:t>
      </w:r>
      <w:r w:rsidR="007F6C65">
        <w:rPr>
          <w:bCs/>
          <w:iCs/>
        </w:rPr>
        <w:t xml:space="preserve"> Plan</w:t>
      </w:r>
      <w:r w:rsidRPr="00676349">
        <w:rPr>
          <w:bCs/>
          <w:iCs/>
        </w:rPr>
        <w:t xml:space="preserve"> </w:t>
      </w:r>
      <w:r w:rsidRPr="00757465">
        <w:rPr>
          <w:bCs/>
          <w:i/>
          <w:iCs/>
        </w:rPr>
        <w:t>(</w:t>
      </w:r>
      <w:r w:rsidR="00043595">
        <w:rPr>
          <w:bCs/>
          <w:i/>
          <w:iCs/>
        </w:rPr>
        <w:t>5</w:t>
      </w:r>
      <w:r w:rsidRPr="00757465">
        <w:rPr>
          <w:bCs/>
          <w:i/>
          <w:iCs/>
        </w:rPr>
        <w:t xml:space="preserve"> </w:t>
      </w:r>
      <w:r w:rsidR="000111BF">
        <w:rPr>
          <w:bCs/>
          <w:i/>
          <w:iCs/>
        </w:rPr>
        <w:t>p</w:t>
      </w:r>
      <w:r w:rsidRPr="00757465">
        <w:rPr>
          <w:bCs/>
          <w:i/>
          <w:iCs/>
        </w:rPr>
        <w:t>oints)</w:t>
      </w:r>
    </w:p>
    <w:p w14:paraId="6D6DA87E" w14:textId="77777777" w:rsidR="0048093D" w:rsidRPr="000111BF" w:rsidRDefault="0048093D" w:rsidP="006C50E5">
      <w:pPr>
        <w:ind w:left="720"/>
        <w:rPr>
          <w:b/>
        </w:rPr>
      </w:pPr>
      <w:r w:rsidRPr="000111BF">
        <w:rPr>
          <w:b/>
        </w:rPr>
        <w:t>4</w:t>
      </w:r>
      <w:r w:rsidR="005D3119">
        <w:rPr>
          <w:b/>
        </w:rPr>
        <w:t xml:space="preserve">. </w:t>
      </w:r>
      <w:r w:rsidR="00CD00B7">
        <w:rPr>
          <w:b/>
        </w:rPr>
        <w:t xml:space="preserve">Grant </w:t>
      </w:r>
      <w:r w:rsidRPr="000111BF">
        <w:rPr>
          <w:b/>
        </w:rPr>
        <w:t xml:space="preserve">Budget </w:t>
      </w:r>
      <w:r w:rsidR="00FD6285">
        <w:rPr>
          <w:b/>
        </w:rPr>
        <w:t xml:space="preserve">Request (Attachment B), </w:t>
      </w:r>
      <w:r w:rsidR="000111BF">
        <w:rPr>
          <w:b/>
        </w:rPr>
        <w:t>Budget Narrative/</w:t>
      </w:r>
      <w:r w:rsidRPr="000111BF">
        <w:rPr>
          <w:b/>
        </w:rPr>
        <w:t>Justification</w:t>
      </w:r>
      <w:r w:rsidR="00FD6285">
        <w:rPr>
          <w:b/>
        </w:rPr>
        <w:t xml:space="preserve"> and Cost Allocation Plan</w:t>
      </w:r>
      <w:r w:rsidRPr="000111BF">
        <w:rPr>
          <w:b/>
        </w:rPr>
        <w:t xml:space="preserve"> </w:t>
      </w:r>
      <w:r w:rsidRPr="000111BF">
        <w:rPr>
          <w:b/>
          <w:i/>
        </w:rPr>
        <w:t xml:space="preserve">(10 </w:t>
      </w:r>
      <w:r w:rsidR="000111BF">
        <w:rPr>
          <w:b/>
          <w:i/>
        </w:rPr>
        <w:t>p</w:t>
      </w:r>
      <w:r w:rsidRPr="000111BF">
        <w:rPr>
          <w:b/>
          <w:i/>
        </w:rPr>
        <w:t>oints)</w:t>
      </w:r>
    </w:p>
    <w:p w14:paraId="22E5CBC8" w14:textId="77777777" w:rsidR="00BE7192" w:rsidRPr="002C53E5" w:rsidRDefault="005B0756" w:rsidP="005163CC">
      <w:pPr>
        <w:pStyle w:val="Heading1"/>
      </w:pPr>
      <w:r>
        <w:br/>
      </w:r>
      <w:bookmarkStart w:id="46" w:name="_Toc372107559"/>
      <w:r w:rsidR="00C66145" w:rsidRPr="009F7E64">
        <w:rPr>
          <w:u w:val="none"/>
        </w:rPr>
        <w:t>VI</w:t>
      </w:r>
      <w:r w:rsidR="003B0108">
        <w:rPr>
          <w:u w:val="none"/>
        </w:rPr>
        <w:t>I</w:t>
      </w:r>
      <w:r w:rsidR="00C66145" w:rsidRPr="009F7E64">
        <w:rPr>
          <w:u w:val="none"/>
        </w:rPr>
        <w:t xml:space="preserve">. </w:t>
      </w:r>
      <w:r w:rsidR="00E039B4">
        <w:t>P</w:t>
      </w:r>
      <w:r w:rsidR="00C57B4D">
        <w:t>OST-</w:t>
      </w:r>
      <w:r w:rsidR="009F7E64">
        <w:t>AWARD REQUIREMENTS</w:t>
      </w:r>
      <w:bookmarkEnd w:id="46"/>
    </w:p>
    <w:p w14:paraId="64C7819C" w14:textId="77777777" w:rsidR="00B52A9D" w:rsidRPr="009F7E64" w:rsidRDefault="00B52A9D" w:rsidP="006C50E5">
      <w:pPr>
        <w:rPr>
          <w:b/>
          <w:szCs w:val="28"/>
          <w:u w:val="single"/>
        </w:rPr>
      </w:pPr>
    </w:p>
    <w:p w14:paraId="54C4223A" w14:textId="77777777" w:rsidR="00C66145" w:rsidRPr="00CC2232" w:rsidRDefault="00C66145" w:rsidP="002A0914">
      <w:pPr>
        <w:pStyle w:val="Heading2"/>
        <w:rPr>
          <w:color w:val="FF0000"/>
        </w:rPr>
      </w:pPr>
      <w:bookmarkStart w:id="47" w:name="_Toc372107560"/>
      <w:r w:rsidRPr="00CC2232">
        <w:t>Reporting Requirements</w:t>
      </w:r>
      <w:bookmarkEnd w:id="47"/>
      <w:r w:rsidRPr="00CC2232">
        <w:t xml:space="preserve"> </w:t>
      </w:r>
    </w:p>
    <w:p w14:paraId="0361DBC6" w14:textId="77777777" w:rsidR="00F52A9D" w:rsidRDefault="00F52A9D" w:rsidP="00F52A9D">
      <w:r>
        <w:t>Grantee agencies will be required to submit the following reports</w:t>
      </w:r>
      <w:r w:rsidR="00A0008A">
        <w:t xml:space="preserve"> to the designated DCF Program Manager</w:t>
      </w:r>
      <w:r>
        <w:t xml:space="preserve">, </w:t>
      </w:r>
      <w:r w:rsidR="007D581D">
        <w:t>using the designated forms</w:t>
      </w:r>
      <w:r w:rsidR="000213C8">
        <w:t xml:space="preserve">:  </w:t>
      </w:r>
    </w:p>
    <w:p w14:paraId="5C38E018" w14:textId="77777777" w:rsidR="000213C8" w:rsidRDefault="000213C8" w:rsidP="00F52A9D"/>
    <w:p w14:paraId="0CF9D628" w14:textId="0455DD10" w:rsidR="000213C8" w:rsidRPr="00C06FAA" w:rsidRDefault="000213C8" w:rsidP="00D3054B">
      <w:pPr>
        <w:ind w:left="720"/>
        <w:rPr>
          <w:iCs/>
        </w:rPr>
      </w:pPr>
      <w:r w:rsidRPr="00A0008A">
        <w:rPr>
          <w:b/>
        </w:rPr>
        <w:t>Status Reports</w:t>
      </w:r>
      <w:r>
        <w:t xml:space="preserve"> </w:t>
      </w:r>
      <w:r w:rsidR="00A0008A">
        <w:t xml:space="preserve">(OGC-1006) </w:t>
      </w:r>
      <w:r>
        <w:t xml:space="preserve">will be due every </w:t>
      </w:r>
      <w:r w:rsidR="001A7430" w:rsidRPr="00F01693">
        <w:rPr>
          <w:iCs/>
        </w:rPr>
        <w:t>20</w:t>
      </w:r>
      <w:r w:rsidR="001A7430" w:rsidRPr="00F01693">
        <w:rPr>
          <w:iCs/>
          <w:vertAlign w:val="superscript"/>
        </w:rPr>
        <w:t>th</w:t>
      </w:r>
      <w:r w:rsidR="001A7430" w:rsidRPr="00F01693">
        <w:rPr>
          <w:iCs/>
        </w:rPr>
        <w:t xml:space="preserve"> of the month.</w:t>
      </w:r>
      <w:r w:rsidRPr="00C06FAA">
        <w:rPr>
          <w:iCs/>
        </w:rPr>
        <w:t xml:space="preserve"> </w:t>
      </w:r>
      <w:r w:rsidR="00936B89" w:rsidRPr="00F01693">
        <w:rPr>
          <w:iCs/>
        </w:rPr>
        <w:t>Status Reports are required for project-based grant awards. DCF Program may determine narrative requirement(s) for formula-based awards.</w:t>
      </w:r>
      <w:r w:rsidR="00F43D3A" w:rsidRPr="00F01693">
        <w:rPr>
          <w:iCs/>
        </w:rPr>
        <w:t xml:space="preserve"> Status Reports shall include information regarding Performance Measures. These Performance Measures will be compared with the annual targeted goals as identified in the Grant Proposal to ensure compliance. If no activity took place or no services were provided, </w:t>
      </w:r>
      <w:r w:rsidR="002C68AF" w:rsidRPr="00F01693">
        <w:rPr>
          <w:iCs/>
        </w:rPr>
        <w:t>an</w:t>
      </w:r>
      <w:r w:rsidR="00F43D3A" w:rsidRPr="00F01693">
        <w:rPr>
          <w:iCs/>
        </w:rPr>
        <w:t xml:space="preserve"> explanation for such should be included on the Status Report. </w:t>
      </w:r>
    </w:p>
    <w:p w14:paraId="67998369" w14:textId="77777777" w:rsidR="000213C8" w:rsidRDefault="000213C8" w:rsidP="00F52A9D"/>
    <w:p w14:paraId="07534CE8" w14:textId="77777777" w:rsidR="007D581D" w:rsidRDefault="003D217D" w:rsidP="00D3054B">
      <w:pPr>
        <w:ind w:left="720"/>
      </w:pPr>
      <w:r>
        <w:rPr>
          <w:b/>
        </w:rPr>
        <w:t>Budget</w:t>
      </w:r>
      <w:r w:rsidR="00A0008A">
        <w:rPr>
          <w:b/>
        </w:rPr>
        <w:t xml:space="preserve"> Transaction </w:t>
      </w:r>
      <w:r w:rsidR="00A0008A" w:rsidRPr="00A0008A">
        <w:rPr>
          <w:b/>
        </w:rPr>
        <w:t>Reports</w:t>
      </w:r>
      <w:r w:rsidR="00A0008A">
        <w:t xml:space="preserve"> (OGC-1005) will be due every </w:t>
      </w:r>
      <w:r w:rsidR="001A7430" w:rsidRPr="00F01693">
        <w:rPr>
          <w:iCs/>
        </w:rPr>
        <w:t>20</w:t>
      </w:r>
      <w:r w:rsidR="001A7430" w:rsidRPr="00F01693">
        <w:rPr>
          <w:iCs/>
          <w:vertAlign w:val="superscript"/>
        </w:rPr>
        <w:t>th</w:t>
      </w:r>
      <w:r w:rsidR="001A7430" w:rsidRPr="00F01693">
        <w:rPr>
          <w:iCs/>
        </w:rPr>
        <w:t xml:space="preserve"> of the month</w:t>
      </w:r>
      <w:r w:rsidR="00A0008A" w:rsidRPr="00C06FAA">
        <w:rPr>
          <w:iCs/>
        </w:rPr>
        <w:t>.</w:t>
      </w:r>
      <w:r w:rsidR="00A0008A">
        <w:t xml:space="preserve"> </w:t>
      </w:r>
      <w:r w:rsidR="007D581D">
        <w:t>Budget Transaction Reports will not be processed without a Statu</w:t>
      </w:r>
      <w:r w:rsidR="00A0008A">
        <w:t xml:space="preserve">s Report for the reporting </w:t>
      </w:r>
      <w:r w:rsidR="007D581D">
        <w:t>period on file,</w:t>
      </w:r>
      <w:r w:rsidR="00FD6285">
        <w:t xml:space="preserve"> a Budget Itemization Report, and any other required documentation as established in the grant award</w:t>
      </w:r>
      <w:r w:rsidR="007D581D">
        <w:t>.</w:t>
      </w:r>
    </w:p>
    <w:p w14:paraId="21BA1A21" w14:textId="77777777" w:rsidR="00FD6285" w:rsidRDefault="00FD6285" w:rsidP="00FD6285"/>
    <w:p w14:paraId="7B892027" w14:textId="77777777" w:rsidR="00FD6285" w:rsidRDefault="00FD6285" w:rsidP="00FD6285">
      <w:pPr>
        <w:ind w:left="720"/>
      </w:pPr>
      <w:r>
        <w:rPr>
          <w:b/>
        </w:rPr>
        <w:t>Budget Itemization Reports</w:t>
      </w:r>
      <w:r>
        <w:t xml:space="preserve"> (OGC-4005) will be due every </w:t>
      </w:r>
      <w:r w:rsidR="001A7430" w:rsidRPr="00F01693">
        <w:rPr>
          <w:iCs/>
        </w:rPr>
        <w:t>20</w:t>
      </w:r>
      <w:r w:rsidR="001A7430" w:rsidRPr="00F01693">
        <w:rPr>
          <w:iCs/>
          <w:vertAlign w:val="superscript"/>
        </w:rPr>
        <w:t>th</w:t>
      </w:r>
      <w:r w:rsidR="001A7430" w:rsidRPr="00F01693">
        <w:rPr>
          <w:iCs/>
        </w:rPr>
        <w:t xml:space="preserve"> of the month.</w:t>
      </w:r>
      <w:r w:rsidR="001A7430" w:rsidRPr="002A6370">
        <w:rPr>
          <w:iCs/>
        </w:rPr>
        <w:t xml:space="preserve"> </w:t>
      </w:r>
      <w:r w:rsidR="001A7430" w:rsidRPr="00F01693">
        <w:rPr>
          <w:iCs/>
        </w:rPr>
        <w:t>Budget Itemization Reports will not be processed without a Status Report for the reporting period, a Budget Transaction Report, and any other required documentation established in the grant award.</w:t>
      </w:r>
      <w:r w:rsidR="001A7430" w:rsidRPr="001A7430">
        <w:rPr>
          <w:i/>
          <w:color w:val="0070C0"/>
        </w:rPr>
        <w:t xml:space="preserve">  </w:t>
      </w:r>
      <w:r w:rsidR="001A7430">
        <w:rPr>
          <w:i/>
          <w:color w:val="0070C0"/>
        </w:rPr>
        <w:t xml:space="preserve"> </w:t>
      </w:r>
    </w:p>
    <w:p w14:paraId="56A372E6" w14:textId="0AF64814" w:rsidR="00A0008A" w:rsidRDefault="00A0008A" w:rsidP="00A0008A"/>
    <w:p w14:paraId="2537D6C6" w14:textId="33D65D2D" w:rsidR="00A80E0A" w:rsidRDefault="00A80E0A" w:rsidP="00AD2BB3">
      <w:pPr>
        <w:pStyle w:val="Heading2"/>
      </w:pPr>
      <w:r>
        <w:t>Additional supplemental reports</w:t>
      </w:r>
    </w:p>
    <w:p w14:paraId="577BCFC6" w14:textId="77777777" w:rsidR="001A7430" w:rsidRPr="00F01693" w:rsidRDefault="001A7430" w:rsidP="001A7430">
      <w:pPr>
        <w:ind w:left="720"/>
        <w:rPr>
          <w:b/>
          <w:bCs/>
          <w:iCs/>
        </w:rPr>
      </w:pPr>
      <w:r w:rsidRPr="00F01693">
        <w:rPr>
          <w:b/>
          <w:bCs/>
          <w:iCs/>
        </w:rPr>
        <w:t>Program Specific Reporting Requirements</w:t>
      </w:r>
    </w:p>
    <w:p w14:paraId="43DEC030" w14:textId="77777777" w:rsidR="00876E03" w:rsidRDefault="00876E03" w:rsidP="00CD0073">
      <w:pPr>
        <w:pStyle w:val="ListParagraph"/>
        <w:numPr>
          <w:ilvl w:val="0"/>
          <w:numId w:val="17"/>
        </w:numPr>
      </w:pPr>
      <w:r>
        <w:rPr>
          <w:b/>
          <w:bCs/>
        </w:rPr>
        <w:t xml:space="preserve">CCDF Quarterly Performance Report </w:t>
      </w:r>
      <w:r>
        <w:t xml:space="preserve">by the 20th day of the months of October, January, </w:t>
      </w:r>
      <w:proofErr w:type="gramStart"/>
      <w:r>
        <w:t>March</w:t>
      </w:r>
      <w:proofErr w:type="gramEnd"/>
      <w:r>
        <w:t xml:space="preserve"> and July. </w:t>
      </w:r>
    </w:p>
    <w:p w14:paraId="537FC26F" w14:textId="77777777" w:rsidR="00876E03" w:rsidRDefault="00876E03" w:rsidP="00CD0073">
      <w:pPr>
        <w:pStyle w:val="ListParagraph"/>
        <w:numPr>
          <w:ilvl w:val="1"/>
          <w:numId w:val="17"/>
        </w:numPr>
      </w:pPr>
      <w:r>
        <w:t>The quarterly report shall include the above data outputs as well as narrative descriptions to include:</w:t>
      </w:r>
    </w:p>
    <w:p w14:paraId="675303B9" w14:textId="6D0E5613" w:rsidR="00876E03" w:rsidRDefault="00876E03" w:rsidP="00CD0073">
      <w:pPr>
        <w:pStyle w:val="ListParagraph"/>
        <w:numPr>
          <w:ilvl w:val="2"/>
          <w:numId w:val="17"/>
        </w:numPr>
      </w:pPr>
      <w:r>
        <w:t xml:space="preserve">Activities, </w:t>
      </w:r>
      <w:proofErr w:type="gramStart"/>
      <w:r>
        <w:t>outputs</w:t>
      </w:r>
      <w:proofErr w:type="gramEnd"/>
      <w:r>
        <w:t xml:space="preserve"> and progress made in each of the services to be </w:t>
      </w:r>
      <w:r w:rsidR="002C68AF">
        <w:t>provided.</w:t>
      </w:r>
      <w:r>
        <w:t xml:space="preserve"> </w:t>
      </w:r>
    </w:p>
    <w:p w14:paraId="76C2C385" w14:textId="5A08F7A2" w:rsidR="00876E03" w:rsidRDefault="00876E03" w:rsidP="00CD0073">
      <w:pPr>
        <w:pStyle w:val="ListParagraph"/>
        <w:numPr>
          <w:ilvl w:val="2"/>
          <w:numId w:val="17"/>
        </w:numPr>
      </w:pPr>
      <w:r>
        <w:t xml:space="preserve">Progress on performance measures for services to be provided within the stated project goals of this request for </w:t>
      </w:r>
      <w:r w:rsidR="002C68AF">
        <w:t>proposal.</w:t>
      </w:r>
    </w:p>
    <w:p w14:paraId="28D3B410" w14:textId="77777777" w:rsidR="00876E03" w:rsidRDefault="00876E03" w:rsidP="00CD0073">
      <w:pPr>
        <w:pStyle w:val="ListParagraph"/>
        <w:numPr>
          <w:ilvl w:val="0"/>
          <w:numId w:val="17"/>
        </w:numPr>
      </w:pPr>
      <w:r>
        <w:rPr>
          <w:b/>
          <w:bCs/>
        </w:rPr>
        <w:t xml:space="preserve">Comprehensive Annual Report </w:t>
      </w:r>
      <w:r>
        <w:t>by July 30 of each grant year. The comprehensive report shall include:</w:t>
      </w:r>
    </w:p>
    <w:p w14:paraId="5CAF8F45" w14:textId="77777777" w:rsidR="00876E03" w:rsidRDefault="00876E03" w:rsidP="00CD0073">
      <w:pPr>
        <w:pStyle w:val="ListParagraph"/>
        <w:numPr>
          <w:ilvl w:val="1"/>
          <w:numId w:val="17"/>
        </w:numPr>
      </w:pPr>
      <w:r>
        <w:t>Report of year-end totals and summary of the quarterly performance reports.</w:t>
      </w:r>
    </w:p>
    <w:p w14:paraId="56183284" w14:textId="77777777" w:rsidR="00876E03" w:rsidRDefault="00876E03" w:rsidP="00CD0073">
      <w:pPr>
        <w:pStyle w:val="ListParagraph"/>
        <w:numPr>
          <w:ilvl w:val="1"/>
          <w:numId w:val="17"/>
        </w:numPr>
      </w:pPr>
      <w:r>
        <w:t>Recommendations for improvements and adjustments to activities based on data collected, community and provider feedback, satisfaction survey results and Advisory Group work.</w:t>
      </w:r>
    </w:p>
    <w:p w14:paraId="7956D3BB" w14:textId="77777777" w:rsidR="00876E03" w:rsidRDefault="00876E03" w:rsidP="00CD0073">
      <w:pPr>
        <w:pStyle w:val="ListParagraph"/>
        <w:numPr>
          <w:ilvl w:val="1"/>
          <w:numId w:val="17"/>
        </w:numPr>
      </w:pPr>
      <w:r>
        <w:t xml:space="preserve">Update of timeline and goals for the upcoming year.  </w:t>
      </w:r>
    </w:p>
    <w:p w14:paraId="1305AEB6" w14:textId="2510EEE0" w:rsidR="00876E03" w:rsidRDefault="00876E03" w:rsidP="00CD0073">
      <w:pPr>
        <w:pStyle w:val="ListParagraph"/>
        <w:numPr>
          <w:ilvl w:val="1"/>
          <w:numId w:val="17"/>
        </w:numPr>
      </w:pPr>
      <w:r w:rsidRPr="00876E03">
        <w:rPr>
          <w:color w:val="000000"/>
        </w:rPr>
        <w:t xml:space="preserve">Environmental scan used to identify resources and services availability, location of those resources and services </w:t>
      </w:r>
      <w:r w:rsidR="002C68AF" w:rsidRPr="00876E03">
        <w:rPr>
          <w:color w:val="000000"/>
        </w:rPr>
        <w:t>and recommendation</w:t>
      </w:r>
      <w:r w:rsidRPr="00876E03">
        <w:rPr>
          <w:color w:val="000000"/>
        </w:rPr>
        <w:t xml:space="preserve"> to address gaps found in those resources within geographic areas across the state.</w:t>
      </w:r>
    </w:p>
    <w:p w14:paraId="5C0C46AB" w14:textId="77777777" w:rsidR="00876E03" w:rsidRDefault="00876E03" w:rsidP="00CD0073">
      <w:pPr>
        <w:pStyle w:val="ListParagraph"/>
        <w:numPr>
          <w:ilvl w:val="1"/>
          <w:numId w:val="17"/>
        </w:numPr>
      </w:pPr>
      <w:r>
        <w:t xml:space="preserve"> Evaluation on the establishing shared service networks within the learning communities. This should include any lessons learned, what is working, any recommendations necessary for sustainability of these networks. </w:t>
      </w:r>
    </w:p>
    <w:p w14:paraId="5E00040F" w14:textId="77777777" w:rsidR="00876E03" w:rsidRDefault="00876E03" w:rsidP="00CD0073">
      <w:pPr>
        <w:pStyle w:val="ListParagraph"/>
        <w:numPr>
          <w:ilvl w:val="0"/>
          <w:numId w:val="17"/>
        </w:numPr>
      </w:pPr>
      <w:r>
        <w:rPr>
          <w:b/>
        </w:rPr>
        <w:t xml:space="preserve">Annual CCDF Quality Performance Report (QPR) </w:t>
      </w:r>
      <w:r>
        <w:t xml:space="preserve">activities that will be determined upon the release of the CCDF Quality Performance Report. This report requires data collection that spans the federal fiscal year, October 1 through September 30, and shall be due on or before October 31 of each contract year.  </w:t>
      </w:r>
    </w:p>
    <w:p w14:paraId="41A8898B" w14:textId="77777777" w:rsidR="00876E03" w:rsidRDefault="00876E03" w:rsidP="00CD0073">
      <w:pPr>
        <w:pStyle w:val="ListParagraph"/>
        <w:numPr>
          <w:ilvl w:val="0"/>
          <w:numId w:val="17"/>
        </w:numPr>
      </w:pPr>
      <w:r>
        <w:rPr>
          <w:b/>
        </w:rPr>
        <w:t>Child Care Quality Improvement and Support Advisory Group Communications Report</w:t>
      </w:r>
      <w:r>
        <w:t xml:space="preserve"> due within 15 days of activity. The communication report shall include agenda and meeting minutes, including resources and recommendations.</w:t>
      </w:r>
    </w:p>
    <w:p w14:paraId="79B16805" w14:textId="77777777" w:rsidR="00876E03" w:rsidRDefault="00876E03" w:rsidP="00CD0073">
      <w:pPr>
        <w:pStyle w:val="ListParagraph"/>
        <w:numPr>
          <w:ilvl w:val="0"/>
          <w:numId w:val="17"/>
        </w:numPr>
      </w:pPr>
      <w:r>
        <w:rPr>
          <w:b/>
        </w:rPr>
        <w:t xml:space="preserve">Annual Learning Community Needs Assessment </w:t>
      </w:r>
      <w:r>
        <w:rPr>
          <w:bCs/>
        </w:rPr>
        <w:t>due by Jan. 30 of each contract year.</w:t>
      </w:r>
    </w:p>
    <w:p w14:paraId="25F06F72" w14:textId="77777777" w:rsidR="00876E03" w:rsidRDefault="00876E03" w:rsidP="00CD0073">
      <w:pPr>
        <w:pStyle w:val="ListParagraph"/>
        <w:numPr>
          <w:ilvl w:val="0"/>
          <w:numId w:val="17"/>
        </w:numPr>
      </w:pPr>
      <w:r w:rsidRPr="00876E03">
        <w:rPr>
          <w:b/>
          <w:bCs/>
          <w:color w:val="000000"/>
        </w:rPr>
        <w:t xml:space="preserve">Annual </w:t>
      </w:r>
      <w:r>
        <w:rPr>
          <w:rFonts w:eastAsia="Calibri"/>
          <w:b/>
          <w:bCs/>
        </w:rPr>
        <w:t xml:space="preserve">Statewide </w:t>
      </w:r>
      <w:r w:rsidRPr="00876E03">
        <w:rPr>
          <w:b/>
          <w:bCs/>
          <w:color w:val="000000"/>
        </w:rPr>
        <w:t>Environmental Scan</w:t>
      </w:r>
      <w:r w:rsidRPr="00876E03">
        <w:rPr>
          <w:color w:val="000000"/>
        </w:rPr>
        <w:t xml:space="preserve"> </w:t>
      </w:r>
      <w:r>
        <w:rPr>
          <w:bCs/>
        </w:rPr>
        <w:t>due by Jan. 30 of each contract year.</w:t>
      </w:r>
    </w:p>
    <w:p w14:paraId="13F023FC" w14:textId="77777777" w:rsidR="00876E03" w:rsidRDefault="00876E03" w:rsidP="00CD0073">
      <w:pPr>
        <w:pStyle w:val="ListParagraph"/>
        <w:numPr>
          <w:ilvl w:val="0"/>
          <w:numId w:val="17"/>
        </w:numPr>
      </w:pPr>
      <w:r w:rsidRPr="00876E03">
        <w:rPr>
          <w:rFonts w:eastAsia="Calibri"/>
          <w:b/>
          <w:color w:val="000000"/>
        </w:rPr>
        <w:t>Annual Satisfaction Survey</w:t>
      </w:r>
      <w:r w:rsidRPr="00876E03">
        <w:rPr>
          <w:rFonts w:eastAsia="Calibri"/>
          <w:color w:val="000000"/>
        </w:rPr>
        <w:t xml:space="preserve"> due by July 30</w:t>
      </w:r>
      <w:r w:rsidRPr="00876E03">
        <w:rPr>
          <w:rFonts w:eastAsia="Calibri"/>
          <w:color w:val="000000"/>
          <w:vertAlign w:val="superscript"/>
        </w:rPr>
        <w:t>st</w:t>
      </w:r>
      <w:r w:rsidRPr="00876E03">
        <w:rPr>
          <w:rFonts w:eastAsia="Calibri"/>
          <w:color w:val="000000"/>
        </w:rPr>
        <w:t xml:space="preserve"> of the following grant year.    </w:t>
      </w:r>
    </w:p>
    <w:p w14:paraId="7EA13D87" w14:textId="77777777" w:rsidR="00863F20" w:rsidRPr="00F731F7" w:rsidRDefault="00863F20" w:rsidP="002A0914">
      <w:pPr>
        <w:pStyle w:val="Heading2"/>
        <w:rPr>
          <w:highlight w:val="yellow"/>
        </w:rPr>
      </w:pPr>
    </w:p>
    <w:p w14:paraId="0AC27316" w14:textId="77777777" w:rsidR="00F52A9D" w:rsidRDefault="00F52A9D" w:rsidP="00D3054B">
      <w:pPr>
        <w:rPr>
          <w:bCs/>
        </w:rPr>
      </w:pPr>
      <w:r w:rsidRPr="00A37200">
        <w:rPr>
          <w:bCs/>
        </w:rPr>
        <w:t>For more information</w:t>
      </w:r>
      <w:r>
        <w:rPr>
          <w:bCs/>
        </w:rPr>
        <w:t xml:space="preserve">, see the </w:t>
      </w:r>
      <w:r w:rsidR="006159C2">
        <w:rPr>
          <w:bCs/>
        </w:rPr>
        <w:t>Grantee Resources page o</w:t>
      </w:r>
      <w:r w:rsidR="004F729C">
        <w:rPr>
          <w:bCs/>
        </w:rPr>
        <w:t>n</w:t>
      </w:r>
      <w:r w:rsidR="006159C2">
        <w:rPr>
          <w:bCs/>
        </w:rPr>
        <w:t xml:space="preserve"> the </w:t>
      </w:r>
      <w:r>
        <w:rPr>
          <w:bCs/>
        </w:rPr>
        <w:t>DCF Office of Grants and Contracts web</w:t>
      </w:r>
      <w:r w:rsidR="006159C2">
        <w:rPr>
          <w:bCs/>
        </w:rPr>
        <w:t>site</w:t>
      </w:r>
      <w:r>
        <w:rPr>
          <w:bCs/>
        </w:rPr>
        <w:t xml:space="preserve"> at</w:t>
      </w:r>
    </w:p>
    <w:p w14:paraId="60C5BD06" w14:textId="77777777" w:rsidR="008072D0" w:rsidRDefault="00A75D08" w:rsidP="006C50E5">
      <w:pPr>
        <w:pStyle w:val="CommentText"/>
        <w:tabs>
          <w:tab w:val="left" w:pos="0"/>
        </w:tabs>
        <w:ind w:left="0" w:firstLine="0"/>
        <w:rPr>
          <w:szCs w:val="24"/>
        </w:rPr>
      </w:pPr>
      <w:hyperlink r:id="rId28" w:history="1">
        <w:r w:rsidR="006159C2" w:rsidRPr="00671BB7">
          <w:rPr>
            <w:rStyle w:val="Hyperlink"/>
            <w:szCs w:val="24"/>
          </w:rPr>
          <w:t>http://www.dcf.ks.gov/Agency/Operations/Pages/Grantee-Resources.aspx</w:t>
        </w:r>
      </w:hyperlink>
      <w:r w:rsidR="006159C2">
        <w:rPr>
          <w:szCs w:val="24"/>
        </w:rPr>
        <w:t>.</w:t>
      </w:r>
    </w:p>
    <w:p w14:paraId="1CF18B90" w14:textId="77777777" w:rsidR="006159C2" w:rsidRDefault="006159C2" w:rsidP="006C50E5">
      <w:pPr>
        <w:pStyle w:val="CommentText"/>
        <w:tabs>
          <w:tab w:val="left" w:pos="0"/>
        </w:tabs>
        <w:ind w:left="0" w:firstLine="0"/>
        <w:rPr>
          <w:szCs w:val="24"/>
        </w:rPr>
      </w:pPr>
    </w:p>
    <w:p w14:paraId="7983DADE" w14:textId="77777777" w:rsidR="00BE7192" w:rsidRPr="00CC2232" w:rsidRDefault="005735C8" w:rsidP="002A0914">
      <w:pPr>
        <w:pStyle w:val="Heading2"/>
      </w:pPr>
      <w:bookmarkStart w:id="48" w:name="_Toc372107561"/>
      <w:r>
        <w:t>Federal Funding Accountability and Transparency Act (</w:t>
      </w:r>
      <w:r w:rsidR="00BE7192" w:rsidRPr="00CC2232">
        <w:t>FFATA</w:t>
      </w:r>
      <w:r>
        <w:t>)</w:t>
      </w:r>
      <w:r w:rsidR="00BE7192" w:rsidRPr="00CC2232">
        <w:t xml:space="preserve"> Requirements</w:t>
      </w:r>
      <w:bookmarkEnd w:id="48"/>
    </w:p>
    <w:p w14:paraId="52706265" w14:textId="06BB9BDC" w:rsidR="006159C2" w:rsidRPr="00D84108" w:rsidRDefault="005B2666" w:rsidP="00317238">
      <w:r>
        <w:t>Grant a</w:t>
      </w:r>
      <w:r w:rsidR="00BE7192" w:rsidRPr="00BE7192">
        <w:t xml:space="preserve">wards through this RFP will be subject to </w:t>
      </w:r>
      <w:r w:rsidR="00D84108">
        <w:t xml:space="preserve">the </w:t>
      </w:r>
      <w:r w:rsidR="00BE7192" w:rsidRPr="00BE7192">
        <w:t>Federal Funding Accountability and Transparency Act</w:t>
      </w:r>
      <w:r w:rsidR="00643775">
        <w:t xml:space="preserve"> (FFATA)</w:t>
      </w:r>
      <w:r w:rsidR="00BE7192" w:rsidRPr="00BE7192">
        <w:t xml:space="preserve"> of 2006. </w:t>
      </w:r>
      <w:proofErr w:type="gramStart"/>
      <w:r w:rsidR="00BE7192" w:rsidRPr="00BE7192">
        <w:t>In order to</w:t>
      </w:r>
      <w:proofErr w:type="gramEnd"/>
      <w:r w:rsidR="00BE7192" w:rsidRPr="00BE7192">
        <w:t xml:space="preserve"> meet these requirements, </w:t>
      </w:r>
      <w:r w:rsidR="00643775">
        <w:t>a</w:t>
      </w:r>
      <w:r w:rsidR="00D53E92">
        <w:t xml:space="preserve">pplicant </w:t>
      </w:r>
      <w:r w:rsidR="00643775">
        <w:t>a</w:t>
      </w:r>
      <w:r w:rsidR="00D84108">
        <w:t xml:space="preserve">gencies that are awarded funds </w:t>
      </w:r>
      <w:r w:rsidR="006A152E" w:rsidRPr="00D84108">
        <w:t>will need to</w:t>
      </w:r>
      <w:r w:rsidR="00BE7192" w:rsidRPr="00D84108">
        <w:t xml:space="preserve"> </w:t>
      </w:r>
      <w:r w:rsidR="00BE7192" w:rsidRPr="00BE7192">
        <w:t>provide the names and total compen</w:t>
      </w:r>
      <w:r w:rsidR="00643775">
        <w:t xml:space="preserve">sation for the five most </w:t>
      </w:r>
      <w:r w:rsidR="002C68AF">
        <w:t>highly compensated</w:t>
      </w:r>
      <w:r w:rsidR="00BE7192" w:rsidRPr="00BE7192">
        <w:t xml:space="preserve"> executives of the organization</w:t>
      </w:r>
      <w:r w:rsidR="005D3119">
        <w:t xml:space="preserve">. </w:t>
      </w:r>
      <w:r w:rsidR="00D84108">
        <w:t xml:space="preserve">For </w:t>
      </w:r>
      <w:r w:rsidR="00D84108" w:rsidRPr="00D84108">
        <w:t xml:space="preserve">more information, the </w:t>
      </w:r>
      <w:r w:rsidR="00317238" w:rsidRPr="00D84108">
        <w:t>Five Most Highly Compensated Executives form</w:t>
      </w:r>
      <w:r w:rsidR="00D84108" w:rsidRPr="00D84108">
        <w:t xml:space="preserve"> (OGC-4001)</w:t>
      </w:r>
      <w:r w:rsidR="00317238" w:rsidRPr="00D84108">
        <w:t xml:space="preserve"> </w:t>
      </w:r>
      <w:r w:rsidR="00D84108" w:rsidRPr="00D84108">
        <w:t xml:space="preserve">can be </w:t>
      </w:r>
      <w:r w:rsidR="00F52A9D">
        <w:t xml:space="preserve">found on </w:t>
      </w:r>
      <w:r w:rsidR="004F729C">
        <w:t xml:space="preserve">the Grantee Resources page of the </w:t>
      </w:r>
      <w:r w:rsidR="00F52A9D" w:rsidRPr="00D2240E">
        <w:t>DCF Office of Grants and Contracts web</w:t>
      </w:r>
      <w:r w:rsidR="004F729C">
        <w:t>site</w:t>
      </w:r>
      <w:r w:rsidR="00F52A9D" w:rsidRPr="00D2240E">
        <w:t xml:space="preserve"> at </w:t>
      </w:r>
      <w:hyperlink r:id="rId29" w:history="1">
        <w:r w:rsidR="006159C2" w:rsidRPr="00671BB7">
          <w:rPr>
            <w:rStyle w:val="Hyperlink"/>
          </w:rPr>
          <w:t>http://www.dcf.ks.gov/Agency/Operations/Pages/Grantee-Resources.aspx</w:t>
        </w:r>
      </w:hyperlink>
      <w:r w:rsidR="006159C2">
        <w:t>.</w:t>
      </w:r>
    </w:p>
    <w:p w14:paraId="3C7B9E53" w14:textId="77777777" w:rsidR="00B632E8" w:rsidRDefault="00B632E8" w:rsidP="00B632E8">
      <w:pPr>
        <w:pStyle w:val="CommentText"/>
        <w:tabs>
          <w:tab w:val="left" w:pos="0"/>
        </w:tabs>
        <w:ind w:left="0" w:firstLine="0"/>
        <w:rPr>
          <w:szCs w:val="24"/>
        </w:rPr>
      </w:pPr>
    </w:p>
    <w:p w14:paraId="6D75A3A0" w14:textId="77777777" w:rsidR="00B632E8" w:rsidRPr="00CC2232" w:rsidRDefault="005D3119" w:rsidP="002A0914">
      <w:pPr>
        <w:pStyle w:val="Heading2"/>
      </w:pPr>
      <w:r>
        <w:t>State</w:t>
      </w:r>
      <w:r w:rsidR="005B6339">
        <w:t xml:space="preserve"> Audit and Monitoring</w:t>
      </w:r>
    </w:p>
    <w:p w14:paraId="55132A48" w14:textId="77777777" w:rsidR="001F1358" w:rsidRDefault="001F1358" w:rsidP="001F1358">
      <w:pPr>
        <w:jc w:val="both"/>
      </w:pPr>
      <w:bookmarkStart w:id="49" w:name="VIII_Checklists"/>
      <w:bookmarkStart w:id="50" w:name="_Toc372107562"/>
      <w:bookmarkEnd w:id="49"/>
      <w:r>
        <w:t>In general, audits must be conducted in accordance with the provisions contained in 2 CFR Chapter I, Chapter II, Part 200, et al</w:t>
      </w:r>
      <w:r w:rsidR="005D3119">
        <w:t xml:space="preserve">. </w:t>
      </w:r>
      <w:r>
        <w:t>Uniform Administrative Requirements, Cost Principles, and Audit Requirements for Federal Awards; Final Rule.</w:t>
      </w:r>
    </w:p>
    <w:p w14:paraId="5B4A016B" w14:textId="77777777" w:rsidR="001F1358" w:rsidRDefault="001F1358" w:rsidP="001F1358">
      <w:pPr>
        <w:jc w:val="both"/>
      </w:pPr>
    </w:p>
    <w:p w14:paraId="412549FA" w14:textId="77777777" w:rsidR="00787898" w:rsidRDefault="00B925FC" w:rsidP="00787898">
      <w:pPr>
        <w:pStyle w:val="ListParagraph"/>
        <w:jc w:val="both"/>
      </w:pPr>
      <w:r>
        <w:t>The grantees responsibilities regarding obtaining an independent audit of any agreement awarded by DCF are found in DCF’s Audit/Monitoring Policy and Requirements, which can be found on DCF’s website at</w:t>
      </w:r>
      <w:r w:rsidR="00787898">
        <w:t xml:space="preserve"> </w:t>
      </w:r>
    </w:p>
    <w:p w14:paraId="4E93C912" w14:textId="77777777" w:rsidR="001F1358" w:rsidRPr="00787898" w:rsidRDefault="00A75D08" w:rsidP="00787898">
      <w:pPr>
        <w:pStyle w:val="ListParagraph"/>
        <w:jc w:val="both"/>
      </w:pPr>
      <w:hyperlink r:id="rId30" w:history="1">
        <w:r w:rsidR="00787898">
          <w:rPr>
            <w:rStyle w:val="Hyperlink"/>
          </w:rPr>
          <w:t>http://www.dcf.ks.gov/Agency/Operations/Audits/Documents/Recipient%20Monitoring%20Policy.pdf</w:t>
        </w:r>
      </w:hyperlink>
      <w:r w:rsidR="00787898">
        <w:t xml:space="preserve"> </w:t>
      </w:r>
      <w:r w:rsidR="00B925FC">
        <w:rPr>
          <w:color w:val="000000"/>
        </w:rPr>
        <w:t>.</w:t>
      </w:r>
    </w:p>
    <w:p w14:paraId="16959BCC" w14:textId="77777777" w:rsidR="00B925FC" w:rsidRDefault="00B925FC" w:rsidP="001F1358">
      <w:pPr>
        <w:jc w:val="both"/>
      </w:pPr>
    </w:p>
    <w:p w14:paraId="048695F0" w14:textId="77777777" w:rsidR="001F1358" w:rsidRDefault="001F1358" w:rsidP="001F1358">
      <w:pPr>
        <w:jc w:val="both"/>
      </w:pPr>
      <w:r>
        <w:t>All entities receiving funding are subject to internal monitoring (both fiscal and program) and to audits conducted by DCF Audit Services</w:t>
      </w:r>
      <w:r w:rsidR="005D3119">
        <w:t xml:space="preserve">. </w:t>
      </w:r>
    </w:p>
    <w:p w14:paraId="3A32CDD6" w14:textId="77777777" w:rsidR="001F1358" w:rsidRDefault="001F1358" w:rsidP="001F1358">
      <w:pPr>
        <w:jc w:val="both"/>
      </w:pPr>
    </w:p>
    <w:p w14:paraId="4A0F66AE" w14:textId="77777777" w:rsidR="001F1358" w:rsidRDefault="001F1358" w:rsidP="001F1358">
      <w:pPr>
        <w:jc w:val="both"/>
      </w:pPr>
      <w:r>
        <w:t>DCF Audit Services has the authority, under the</w:t>
      </w:r>
      <w:r w:rsidR="00643775">
        <w:t xml:space="preserve"> provisions of this grant, and f</w:t>
      </w:r>
      <w:r>
        <w:t xml:space="preserve">ederal and </w:t>
      </w:r>
      <w:r w:rsidR="005D3119">
        <w:t>State</w:t>
      </w:r>
      <w:r>
        <w:t xml:space="preserve"> law, to conduct audits in addition to those conducted by an entity’s contracted audit firm</w:t>
      </w:r>
      <w:r w:rsidR="005D3119">
        <w:t xml:space="preserve">. </w:t>
      </w:r>
    </w:p>
    <w:p w14:paraId="4BE2F62E" w14:textId="77777777" w:rsidR="00DE002D" w:rsidRDefault="00DE002D" w:rsidP="008C5C4E">
      <w:pPr>
        <w:pStyle w:val="Heading1"/>
        <w:keepNext w:val="0"/>
        <w:rPr>
          <w:u w:val="none"/>
        </w:rPr>
      </w:pPr>
    </w:p>
    <w:p w14:paraId="5D0B1BCD" w14:textId="77777777" w:rsidR="00B925FC" w:rsidRPr="00B925FC" w:rsidRDefault="00B925FC" w:rsidP="00B925FC">
      <w:r>
        <w:br w:type="page"/>
      </w:r>
    </w:p>
    <w:p w14:paraId="0E366031" w14:textId="77777777" w:rsidR="00915A87" w:rsidRPr="002C53E5" w:rsidRDefault="00915A87" w:rsidP="008C5C4E">
      <w:pPr>
        <w:pStyle w:val="Heading1"/>
        <w:keepNext w:val="0"/>
      </w:pPr>
      <w:bookmarkStart w:id="51" w:name="Checklists"/>
      <w:r w:rsidRPr="00911EFD">
        <w:rPr>
          <w:u w:val="none"/>
        </w:rPr>
        <w:t>VII</w:t>
      </w:r>
      <w:r w:rsidR="003B0108">
        <w:rPr>
          <w:u w:val="none"/>
        </w:rPr>
        <w:t>I</w:t>
      </w:r>
      <w:r w:rsidRPr="00911EFD">
        <w:rPr>
          <w:u w:val="none"/>
        </w:rPr>
        <w:t xml:space="preserve">. </w:t>
      </w:r>
      <w:r w:rsidR="004F38BA">
        <w:t>C</w:t>
      </w:r>
      <w:r w:rsidR="00D3054B">
        <w:t>HECKLIST</w:t>
      </w:r>
      <w:bookmarkEnd w:id="50"/>
      <w:r w:rsidR="002A0914">
        <w:t>S</w:t>
      </w:r>
    </w:p>
    <w:bookmarkEnd w:id="51"/>
    <w:p w14:paraId="5714EDAC" w14:textId="77777777" w:rsidR="00F511E8" w:rsidRDefault="00F511E8" w:rsidP="006C50E5">
      <w:pPr>
        <w:rPr>
          <w:b/>
          <w:bCs/>
        </w:rPr>
      </w:pPr>
    </w:p>
    <w:p w14:paraId="58EED053" w14:textId="77777777" w:rsidR="00D53E92" w:rsidRPr="00D53E92" w:rsidRDefault="00D53E92" w:rsidP="00D53E92">
      <w:pPr>
        <w:keepNext/>
        <w:keepLines/>
        <w:outlineLvl w:val="1"/>
        <w:rPr>
          <w:b/>
          <w:bCs/>
          <w:szCs w:val="26"/>
        </w:rPr>
      </w:pPr>
      <w:bookmarkStart w:id="52" w:name="_Toc372107563"/>
      <w:r w:rsidRPr="00D53E92">
        <w:rPr>
          <w:b/>
          <w:bCs/>
          <w:szCs w:val="26"/>
        </w:rPr>
        <w:t>Application Checklist</w:t>
      </w:r>
      <w:bookmarkEnd w:id="52"/>
      <w:r w:rsidRPr="00D53E92">
        <w:rPr>
          <w:b/>
          <w:bCs/>
          <w:szCs w:val="26"/>
        </w:rPr>
        <w:t xml:space="preserve"> </w:t>
      </w:r>
    </w:p>
    <w:p w14:paraId="5CBAEF1F" w14:textId="77777777" w:rsidR="00D53E92" w:rsidRPr="00D53E92" w:rsidRDefault="00D53E92" w:rsidP="00D53E92">
      <w:r w:rsidRPr="00D53E92">
        <w:t>The following sections must be submitted in this order:</w:t>
      </w:r>
    </w:p>
    <w:p w14:paraId="0A74527B" w14:textId="77777777" w:rsidR="00D53E92" w:rsidRPr="00D53E92" w:rsidRDefault="00D53E92" w:rsidP="00D53E92">
      <w:pPr>
        <w:tabs>
          <w:tab w:val="left" w:pos="-1440"/>
        </w:tabs>
        <w:ind w:left="5760" w:hanging="5040"/>
      </w:pPr>
      <w:r w:rsidRPr="00D53E92">
        <w:t>__</w:t>
      </w:r>
      <w:r w:rsidR="002D6ED7" w:rsidRPr="00D53E92">
        <w:t>_ Table</w:t>
      </w:r>
      <w:r w:rsidRPr="00D53E92">
        <w:t xml:space="preserve"> of Contents </w:t>
      </w:r>
    </w:p>
    <w:p w14:paraId="2B8CE079" w14:textId="77777777" w:rsidR="00F85138" w:rsidRDefault="00D53E92" w:rsidP="00F85138">
      <w:pPr>
        <w:tabs>
          <w:tab w:val="left" w:pos="-1440"/>
        </w:tabs>
        <w:ind w:left="5760" w:hanging="5040"/>
        <w:rPr>
          <w:i/>
          <w:sz w:val="20"/>
        </w:rPr>
      </w:pPr>
      <w:r w:rsidRPr="00D53E92">
        <w:rPr>
          <w:i/>
          <w:iCs/>
        </w:rPr>
        <w:t>__</w:t>
      </w:r>
      <w:r w:rsidR="002D6ED7" w:rsidRPr="00D53E92">
        <w:rPr>
          <w:i/>
          <w:iCs/>
        </w:rPr>
        <w:t>_</w:t>
      </w:r>
      <w:r w:rsidR="002D6ED7" w:rsidRPr="00D53E92">
        <w:t xml:space="preserve"> Grant</w:t>
      </w:r>
      <w:r w:rsidRPr="00D53E92">
        <w:t xml:space="preserve"> Application Information Sheet (OGC-1002) </w:t>
      </w:r>
      <w:r w:rsidRPr="00D53E92">
        <w:rPr>
          <w:i/>
        </w:rPr>
        <w:t>(Attachment A)</w:t>
      </w:r>
      <w:r w:rsidR="0073078C">
        <w:rPr>
          <w:i/>
        </w:rPr>
        <w:t xml:space="preserve"> </w:t>
      </w:r>
      <w:r w:rsidR="0073078C" w:rsidRPr="00F85138">
        <w:rPr>
          <w:i/>
          <w:sz w:val="20"/>
        </w:rPr>
        <w:t>*signed by Grantee Agency’</w:t>
      </w:r>
      <w:r w:rsidR="00F85138" w:rsidRPr="00F85138">
        <w:rPr>
          <w:i/>
          <w:sz w:val="20"/>
        </w:rPr>
        <w:t xml:space="preserve">s </w:t>
      </w:r>
    </w:p>
    <w:p w14:paraId="568C46BD" w14:textId="77777777" w:rsidR="00D53E92" w:rsidRPr="00D53E92" w:rsidRDefault="00F85138" w:rsidP="00F85138">
      <w:pPr>
        <w:tabs>
          <w:tab w:val="left" w:pos="-1440"/>
        </w:tabs>
        <w:ind w:left="5760" w:hanging="5040"/>
      </w:pPr>
      <w:r>
        <w:rPr>
          <w:i/>
          <w:iCs/>
        </w:rPr>
        <w:tab/>
      </w:r>
      <w:r>
        <w:rPr>
          <w:i/>
          <w:iCs/>
        </w:rPr>
        <w:tab/>
      </w:r>
      <w:r>
        <w:rPr>
          <w:i/>
          <w:iCs/>
        </w:rPr>
        <w:tab/>
        <w:t xml:space="preserve">         </w:t>
      </w:r>
      <w:r w:rsidRPr="00F85138">
        <w:rPr>
          <w:i/>
          <w:sz w:val="20"/>
        </w:rPr>
        <w:t>Authorizing Official</w:t>
      </w:r>
      <w:r w:rsidR="00D53E92" w:rsidRPr="00F85138">
        <w:rPr>
          <w:i/>
          <w:iCs/>
          <w:sz w:val="28"/>
        </w:rPr>
        <w:tab/>
      </w:r>
      <w:r w:rsidR="00D53E92" w:rsidRPr="00F85138">
        <w:rPr>
          <w:sz w:val="28"/>
        </w:rPr>
        <w:tab/>
      </w:r>
      <w:r w:rsidR="00D53E92" w:rsidRPr="00F85138">
        <w:rPr>
          <w:sz w:val="28"/>
        </w:rPr>
        <w:tab/>
      </w:r>
    </w:p>
    <w:p w14:paraId="5E82B71F" w14:textId="77777777" w:rsidR="00D53E92" w:rsidRPr="00D53E92" w:rsidRDefault="00D53E92" w:rsidP="00D53E92">
      <w:pPr>
        <w:tabs>
          <w:tab w:val="left" w:pos="-1440"/>
        </w:tabs>
        <w:ind w:left="5760" w:hanging="5040"/>
        <w:rPr>
          <w:i/>
          <w:iCs/>
        </w:rPr>
      </w:pPr>
      <w:r w:rsidRPr="00D53E92">
        <w:t>__</w:t>
      </w:r>
      <w:r w:rsidR="002D6ED7" w:rsidRPr="00D53E92">
        <w:t>_</w:t>
      </w:r>
      <w:r w:rsidR="002D6ED7" w:rsidRPr="00D53E92">
        <w:rPr>
          <w:iCs/>
        </w:rPr>
        <w:t xml:space="preserve"> Program</w:t>
      </w:r>
      <w:r w:rsidRPr="00D53E92">
        <w:rPr>
          <w:iCs/>
        </w:rPr>
        <w:t xml:space="preserve"> Abstract</w:t>
      </w:r>
    </w:p>
    <w:p w14:paraId="57B800C5" w14:textId="77777777" w:rsidR="00D53E92" w:rsidRPr="00D53E92" w:rsidRDefault="00D53E92" w:rsidP="00D53E92">
      <w:pPr>
        <w:tabs>
          <w:tab w:val="left" w:pos="-1440"/>
        </w:tabs>
        <w:ind w:left="5760" w:hanging="5040"/>
      </w:pPr>
      <w:r w:rsidRPr="00D53E92">
        <w:t>__</w:t>
      </w:r>
      <w:r w:rsidR="002D6ED7" w:rsidRPr="00D53E92">
        <w:t xml:space="preserve">_ </w:t>
      </w:r>
      <w:r w:rsidR="005D3119">
        <w:t>State</w:t>
      </w:r>
      <w:r w:rsidR="002D6ED7" w:rsidRPr="00D53E92">
        <w:t>ment</w:t>
      </w:r>
      <w:r w:rsidRPr="00D53E92">
        <w:t xml:space="preserve"> of Problem*</w:t>
      </w:r>
      <w:r w:rsidR="0095408D">
        <w:t>*</w:t>
      </w:r>
      <w:r w:rsidRPr="00D53E92">
        <w:tab/>
      </w:r>
      <w:r w:rsidRPr="00D53E92">
        <w:tab/>
      </w:r>
      <w:r w:rsidRPr="00D53E92">
        <w:tab/>
      </w:r>
      <w:r w:rsidRPr="00D53E92">
        <w:tab/>
      </w:r>
    </w:p>
    <w:p w14:paraId="49025D9B" w14:textId="77777777" w:rsidR="00D53E92" w:rsidRPr="00D53E92" w:rsidRDefault="00D53E92" w:rsidP="00D53E92">
      <w:pPr>
        <w:tabs>
          <w:tab w:val="left" w:pos="-1440"/>
        </w:tabs>
        <w:ind w:left="5760" w:hanging="5040"/>
      </w:pPr>
      <w:r w:rsidRPr="00D53E92">
        <w:t>__</w:t>
      </w:r>
      <w:r w:rsidR="002D6ED7" w:rsidRPr="00D53E92">
        <w:t>_ Project</w:t>
      </w:r>
      <w:r w:rsidRPr="00D53E92">
        <w:t xml:space="preserve"> Design*</w:t>
      </w:r>
      <w:r w:rsidR="0095408D">
        <w:t>*</w:t>
      </w:r>
    </w:p>
    <w:p w14:paraId="7ACDED8E" w14:textId="77777777" w:rsidR="00D53E92" w:rsidRPr="00D53E92" w:rsidRDefault="00D53E92" w:rsidP="00D53E92">
      <w:pPr>
        <w:tabs>
          <w:tab w:val="left" w:pos="-1440"/>
        </w:tabs>
        <w:ind w:left="4320" w:hanging="3600"/>
      </w:pPr>
      <w:r w:rsidRPr="00D53E92">
        <w:t>__</w:t>
      </w:r>
      <w:r w:rsidR="002D6ED7" w:rsidRPr="00D53E92">
        <w:t>_ Implementation</w:t>
      </w:r>
      <w:r w:rsidRPr="00D53E92">
        <w:t xml:space="preserve"> Plan*</w:t>
      </w:r>
      <w:r w:rsidR="0095408D">
        <w:t>*</w:t>
      </w:r>
    </w:p>
    <w:p w14:paraId="491F5027" w14:textId="77777777" w:rsidR="00D53E92" w:rsidRPr="00D53E92" w:rsidRDefault="00D53E92" w:rsidP="00D53E92">
      <w:pPr>
        <w:tabs>
          <w:tab w:val="left" w:pos="-1440"/>
        </w:tabs>
        <w:ind w:left="4320" w:hanging="3600"/>
      </w:pPr>
      <w:r w:rsidRPr="00D53E92">
        <w:t>__</w:t>
      </w:r>
      <w:r w:rsidR="002D6ED7" w:rsidRPr="00D53E92">
        <w:t>_ Management</w:t>
      </w:r>
      <w:r w:rsidRPr="00D53E92">
        <w:t xml:space="preserve"> Structure*</w:t>
      </w:r>
      <w:r w:rsidR="0095408D">
        <w:t>*</w:t>
      </w:r>
    </w:p>
    <w:p w14:paraId="5152D3D7" w14:textId="77777777" w:rsidR="00D53E92" w:rsidRPr="00D53E92" w:rsidRDefault="00D53E92" w:rsidP="00D53E92">
      <w:pPr>
        <w:tabs>
          <w:tab w:val="left" w:pos="-1440"/>
        </w:tabs>
        <w:ind w:left="4320" w:hanging="3600"/>
      </w:pPr>
      <w:r w:rsidRPr="00D53E92">
        <w:t>__</w:t>
      </w:r>
      <w:r w:rsidR="002D6ED7" w:rsidRPr="00D53E92">
        <w:t>_ Sustainability</w:t>
      </w:r>
      <w:r w:rsidRPr="00D53E92">
        <w:t xml:space="preserve"> Plan*</w:t>
      </w:r>
      <w:r w:rsidR="0095408D">
        <w:t>*</w:t>
      </w:r>
    </w:p>
    <w:p w14:paraId="7195B99E" w14:textId="665701F7" w:rsidR="00D53E92" w:rsidRPr="00D53E92" w:rsidRDefault="00D53E92" w:rsidP="00D53E92">
      <w:pPr>
        <w:tabs>
          <w:tab w:val="left" w:pos="-1440"/>
        </w:tabs>
        <w:ind w:left="5760" w:hanging="5040"/>
      </w:pPr>
      <w:r w:rsidRPr="00D53E92">
        <w:t>__</w:t>
      </w:r>
      <w:r w:rsidR="002D6ED7" w:rsidRPr="00D53E92">
        <w:t>_ Grant</w:t>
      </w:r>
      <w:r w:rsidRPr="00D53E92">
        <w:t xml:space="preserve"> Budget Request (OGC-1003) </w:t>
      </w:r>
      <w:r w:rsidRPr="00D53E92">
        <w:rPr>
          <w:i/>
        </w:rPr>
        <w:t xml:space="preserve">(Attachment </w:t>
      </w:r>
      <w:proofErr w:type="gramStart"/>
      <w:r w:rsidRPr="00D53E92">
        <w:rPr>
          <w:i/>
        </w:rPr>
        <w:t>B)</w:t>
      </w:r>
      <w:r w:rsidR="0095408D">
        <w:rPr>
          <w:i/>
          <w:sz w:val="20"/>
        </w:rPr>
        <w:t>*</w:t>
      </w:r>
      <w:proofErr w:type="gramEnd"/>
      <w:r w:rsidR="0095408D">
        <w:rPr>
          <w:i/>
          <w:sz w:val="20"/>
        </w:rPr>
        <w:t xml:space="preserve">in excel </w:t>
      </w:r>
      <w:r w:rsidR="002C68AF">
        <w:rPr>
          <w:i/>
          <w:sz w:val="20"/>
        </w:rPr>
        <w:t>format.</w:t>
      </w:r>
      <w:r w:rsidRPr="00D53E92">
        <w:tab/>
      </w:r>
      <w:r w:rsidRPr="00D53E92">
        <w:tab/>
      </w:r>
      <w:r w:rsidRPr="00D53E92">
        <w:tab/>
      </w:r>
      <w:r w:rsidRPr="00D53E92">
        <w:tab/>
      </w:r>
      <w:r w:rsidRPr="00D53E92">
        <w:tab/>
      </w:r>
    </w:p>
    <w:p w14:paraId="17FECC6D" w14:textId="77777777" w:rsidR="002D6ED7" w:rsidRDefault="00D53E92" w:rsidP="00D53E92">
      <w:pPr>
        <w:tabs>
          <w:tab w:val="left" w:pos="-1440"/>
        </w:tabs>
        <w:ind w:left="5760" w:hanging="5040"/>
      </w:pPr>
      <w:r w:rsidRPr="00D53E92">
        <w:t>__</w:t>
      </w:r>
      <w:r w:rsidR="002D6ED7" w:rsidRPr="00D53E92">
        <w:t>_ Budget</w:t>
      </w:r>
      <w:r w:rsidRPr="00D53E92">
        <w:t xml:space="preserve"> Narrative/Justification and Cost Allocation Plan</w:t>
      </w:r>
    </w:p>
    <w:p w14:paraId="24F525F9" w14:textId="77777777" w:rsidR="00D53E92" w:rsidRPr="002D6ED7" w:rsidRDefault="002D6ED7" w:rsidP="002D6ED7">
      <w:pPr>
        <w:tabs>
          <w:tab w:val="left" w:pos="-1440"/>
        </w:tabs>
        <w:ind w:left="6480" w:hanging="5760"/>
        <w:rPr>
          <w:i/>
        </w:rPr>
      </w:pPr>
      <w:r w:rsidRPr="00D53E92">
        <w:t xml:space="preserve">___ </w:t>
      </w:r>
      <w:r>
        <w:t xml:space="preserve">Policy Regarding Sexual Harassment Acknowledgement Memorandum </w:t>
      </w:r>
      <w:r w:rsidRPr="00D53E92">
        <w:t>(</w:t>
      </w:r>
      <w:r w:rsidRPr="00D53E92">
        <w:rPr>
          <w:i/>
        </w:rPr>
        <w:t>Attachment C)</w:t>
      </w:r>
    </w:p>
    <w:p w14:paraId="6BBE9A05" w14:textId="77777777" w:rsidR="00D53E92" w:rsidRPr="00F01693" w:rsidRDefault="00D53E92" w:rsidP="00D53E92">
      <w:pPr>
        <w:tabs>
          <w:tab w:val="left" w:pos="-1440"/>
        </w:tabs>
        <w:ind w:left="6480" w:hanging="5760"/>
      </w:pPr>
      <w:r w:rsidRPr="00F01693">
        <w:t>__</w:t>
      </w:r>
      <w:r w:rsidR="002D6ED7" w:rsidRPr="00F01693">
        <w:t>_ 501</w:t>
      </w:r>
      <w:r w:rsidRPr="00F01693">
        <w:t>(c)(3)</w:t>
      </w:r>
      <w:r w:rsidR="000D4FE2" w:rsidRPr="00F01693">
        <w:t xml:space="preserve"> or </w:t>
      </w:r>
      <w:r w:rsidR="00E24466" w:rsidRPr="00F01693">
        <w:t>(</w:t>
      </w:r>
      <w:r w:rsidR="000D4FE2" w:rsidRPr="00F01693">
        <w:t>4</w:t>
      </w:r>
      <w:r w:rsidR="00E24466" w:rsidRPr="00F01693">
        <w:t>)</w:t>
      </w:r>
      <w:r w:rsidRPr="00F01693">
        <w:t xml:space="preserve"> Verification</w:t>
      </w:r>
      <w:r w:rsidRPr="00F01693">
        <w:tab/>
      </w:r>
      <w:r w:rsidRPr="00F01693">
        <w:tab/>
      </w:r>
    </w:p>
    <w:p w14:paraId="0A27A67C" w14:textId="77777777" w:rsidR="00D53E92" w:rsidRPr="00D53E92" w:rsidRDefault="00D53E92" w:rsidP="00D53E92">
      <w:pPr>
        <w:tabs>
          <w:tab w:val="left" w:pos="-1440"/>
        </w:tabs>
        <w:ind w:left="6480" w:hanging="5760"/>
      </w:pPr>
      <w:r w:rsidRPr="00D53E92">
        <w:t>__</w:t>
      </w:r>
      <w:r w:rsidR="002D6ED7" w:rsidRPr="00D53E92">
        <w:t xml:space="preserve">_ </w:t>
      </w:r>
      <w:r w:rsidR="00F52199">
        <w:t>UEI</w:t>
      </w:r>
      <w:r w:rsidRPr="00D53E92">
        <w:t xml:space="preserve"> Number Verification</w:t>
      </w:r>
      <w:r w:rsidRPr="00D53E92">
        <w:tab/>
      </w:r>
      <w:r w:rsidRPr="00D53E92">
        <w:tab/>
      </w:r>
    </w:p>
    <w:p w14:paraId="2E2A8F7B" w14:textId="77777777" w:rsidR="00B174FD" w:rsidRDefault="00D53E92" w:rsidP="00D53E92">
      <w:pPr>
        <w:tabs>
          <w:tab w:val="left" w:pos="-1440"/>
        </w:tabs>
        <w:ind w:left="6480" w:hanging="5760"/>
      </w:pPr>
      <w:r w:rsidRPr="00D53E92">
        <w:t>__</w:t>
      </w:r>
      <w:r w:rsidR="002D6ED7" w:rsidRPr="00D53E92">
        <w:t>_ Tax</w:t>
      </w:r>
      <w:r w:rsidRPr="00D53E92">
        <w:t xml:space="preserve"> Clearance Certificate</w:t>
      </w:r>
    </w:p>
    <w:p w14:paraId="31CF3082" w14:textId="77777777" w:rsidR="00B174FD" w:rsidRDefault="00B174FD" w:rsidP="00B174FD">
      <w:pPr>
        <w:tabs>
          <w:tab w:val="left" w:pos="-1440"/>
        </w:tabs>
        <w:ind w:left="6480" w:hanging="5760"/>
      </w:pPr>
      <w:r w:rsidRPr="00D53E92">
        <w:t xml:space="preserve">___ </w:t>
      </w:r>
      <w:r>
        <w:t xml:space="preserve">2018 Boycott of Israel Certification </w:t>
      </w:r>
      <w:r w:rsidRPr="00B174FD">
        <w:rPr>
          <w:i/>
        </w:rPr>
        <w:t>(Attachment D)</w:t>
      </w:r>
    </w:p>
    <w:p w14:paraId="7484C85C" w14:textId="77777777" w:rsidR="00D53E92" w:rsidRDefault="00D53E92" w:rsidP="00D53E92">
      <w:pPr>
        <w:tabs>
          <w:tab w:val="left" w:pos="-1440"/>
        </w:tabs>
        <w:ind w:left="6480" w:hanging="5760"/>
        <w:rPr>
          <w:i/>
          <w:sz w:val="20"/>
        </w:rPr>
      </w:pPr>
      <w:r w:rsidRPr="00D53E92">
        <w:t>__</w:t>
      </w:r>
      <w:r w:rsidR="002D6ED7" w:rsidRPr="00D53E92">
        <w:t>_ Debarment</w:t>
      </w:r>
      <w:r w:rsidRPr="00D53E92">
        <w:t xml:space="preserve"> Memorandum </w:t>
      </w:r>
      <w:r w:rsidR="002D6ED7">
        <w:rPr>
          <w:i/>
        </w:rPr>
        <w:t xml:space="preserve">(Attachment </w:t>
      </w:r>
      <w:r w:rsidR="00B174FD">
        <w:rPr>
          <w:i/>
        </w:rPr>
        <w:t>E</w:t>
      </w:r>
      <w:r w:rsidRPr="00D53E92">
        <w:rPr>
          <w:i/>
        </w:rPr>
        <w:t>)</w:t>
      </w:r>
      <w:r w:rsidR="00F85138">
        <w:rPr>
          <w:i/>
        </w:rPr>
        <w:t xml:space="preserve"> </w:t>
      </w:r>
      <w:r w:rsidR="00F85138" w:rsidRPr="00F85138">
        <w:rPr>
          <w:i/>
          <w:sz w:val="20"/>
        </w:rPr>
        <w:t>*</w:t>
      </w:r>
      <w:r w:rsidR="00F85138">
        <w:rPr>
          <w:i/>
          <w:sz w:val="20"/>
        </w:rPr>
        <w:t xml:space="preserve">initialed by </w:t>
      </w:r>
      <w:r w:rsidR="004210BD">
        <w:rPr>
          <w:i/>
          <w:sz w:val="20"/>
        </w:rPr>
        <w:t>Applicants</w:t>
      </w:r>
      <w:r w:rsidR="00F85138">
        <w:rPr>
          <w:i/>
          <w:sz w:val="20"/>
        </w:rPr>
        <w:t xml:space="preserve"> Authorizing Official</w:t>
      </w:r>
    </w:p>
    <w:p w14:paraId="25076929" w14:textId="77777777" w:rsidR="00D53E92" w:rsidRPr="00D53E92" w:rsidRDefault="00D53E92" w:rsidP="00D53E92">
      <w:pPr>
        <w:tabs>
          <w:tab w:val="left" w:pos="-1440"/>
        </w:tabs>
        <w:ind w:left="6480" w:hanging="5760"/>
      </w:pPr>
      <w:r w:rsidRPr="00D53E92">
        <w:t>__</w:t>
      </w:r>
      <w:r w:rsidR="002D6ED7" w:rsidRPr="00D53E92">
        <w:t>_ Financial</w:t>
      </w:r>
      <w:r w:rsidRPr="00D53E92">
        <w:t xml:space="preserve"> Information (Transmittal Letter for Audit, IRS Form 990, or year-end financial </w:t>
      </w:r>
      <w:r w:rsidR="005D3119">
        <w:t>State</w:t>
      </w:r>
      <w:r w:rsidRPr="00D53E92">
        <w:t>ment</w:t>
      </w:r>
      <w:r w:rsidR="00520370">
        <w:t>)</w:t>
      </w:r>
    </w:p>
    <w:p w14:paraId="285A0790" w14:textId="77777777" w:rsidR="00D53E92" w:rsidRPr="00520370" w:rsidRDefault="00D53E92" w:rsidP="00D53E92">
      <w:pPr>
        <w:tabs>
          <w:tab w:val="left" w:pos="-1440"/>
        </w:tabs>
        <w:ind w:left="6480" w:hanging="5760"/>
        <w:rPr>
          <w:i/>
        </w:rPr>
      </w:pPr>
      <w:r w:rsidRPr="00D53E92">
        <w:t>__</w:t>
      </w:r>
      <w:r w:rsidR="002D6ED7" w:rsidRPr="00D53E92">
        <w:t>_ Federally</w:t>
      </w:r>
      <w:r w:rsidRPr="00D53E92">
        <w:t xml:space="preserve"> Approved Indirect Cost Rate Agreement</w:t>
      </w:r>
      <w:r w:rsidR="00520370">
        <w:t xml:space="preserve"> </w:t>
      </w:r>
      <w:r w:rsidR="00520370">
        <w:rPr>
          <w:i/>
        </w:rPr>
        <w:t>(if applicable)</w:t>
      </w:r>
    </w:p>
    <w:p w14:paraId="20E0E599" w14:textId="77777777" w:rsidR="00D53E92" w:rsidRPr="00D53E92" w:rsidRDefault="00D53E92" w:rsidP="00D53E92">
      <w:pPr>
        <w:tabs>
          <w:tab w:val="left" w:pos="-1440"/>
        </w:tabs>
        <w:ind w:left="6480" w:hanging="5760"/>
      </w:pPr>
      <w:r w:rsidRPr="00D53E92">
        <w:t>__</w:t>
      </w:r>
      <w:r w:rsidR="002D6ED7" w:rsidRPr="00D53E92">
        <w:t>_ Specific</w:t>
      </w:r>
      <w:r w:rsidRPr="00D53E92">
        <w:t xml:space="preserve"> Terms and Conditions </w:t>
      </w:r>
      <w:r w:rsidR="00B174FD">
        <w:rPr>
          <w:i/>
        </w:rPr>
        <w:t>(Attachment F</w:t>
      </w:r>
      <w:r w:rsidRPr="00D53E92">
        <w:rPr>
          <w:i/>
        </w:rPr>
        <w:t>)</w:t>
      </w:r>
      <w:r w:rsidR="00F85138">
        <w:rPr>
          <w:i/>
        </w:rPr>
        <w:t xml:space="preserve"> </w:t>
      </w:r>
      <w:r w:rsidR="00F85138" w:rsidRPr="00F85138">
        <w:rPr>
          <w:i/>
          <w:sz w:val="20"/>
        </w:rPr>
        <w:t>*</w:t>
      </w:r>
      <w:r w:rsidR="004210BD">
        <w:rPr>
          <w:i/>
          <w:sz w:val="20"/>
        </w:rPr>
        <w:t>signed by</w:t>
      </w:r>
      <w:r w:rsidR="00F85138" w:rsidRPr="00F85138">
        <w:rPr>
          <w:i/>
          <w:sz w:val="20"/>
        </w:rPr>
        <w:t xml:space="preserve"> </w:t>
      </w:r>
      <w:r w:rsidR="004210BD">
        <w:rPr>
          <w:i/>
          <w:sz w:val="20"/>
        </w:rPr>
        <w:t>Applicants Auth</w:t>
      </w:r>
      <w:r w:rsidR="00F85138">
        <w:rPr>
          <w:i/>
          <w:sz w:val="20"/>
        </w:rPr>
        <w:t>orizing Official</w:t>
      </w:r>
      <w:r w:rsidRPr="00D53E92">
        <w:tab/>
      </w:r>
      <w:r w:rsidRPr="00D53E92">
        <w:tab/>
      </w:r>
    </w:p>
    <w:p w14:paraId="6ED4E097" w14:textId="77777777" w:rsidR="00D53E92" w:rsidRPr="00D53E92" w:rsidRDefault="00D53E92" w:rsidP="00D53E92">
      <w:pPr>
        <w:tabs>
          <w:tab w:val="left" w:pos="-1440"/>
        </w:tabs>
        <w:ind w:left="6480" w:hanging="5760"/>
      </w:pPr>
      <w:r w:rsidRPr="00D53E92">
        <w:t>__</w:t>
      </w:r>
      <w:r w:rsidR="002D6ED7" w:rsidRPr="00D53E92">
        <w:t>_ Contractual</w:t>
      </w:r>
      <w:r w:rsidRPr="00D53E92">
        <w:t xml:space="preserve"> Provisions (DA-146a) </w:t>
      </w:r>
      <w:r w:rsidR="00B174FD">
        <w:rPr>
          <w:i/>
        </w:rPr>
        <w:t>(Attachment G</w:t>
      </w:r>
      <w:r w:rsidRPr="00D53E92">
        <w:rPr>
          <w:i/>
        </w:rPr>
        <w:t>)</w:t>
      </w:r>
      <w:r w:rsidR="00805B0C">
        <w:rPr>
          <w:i/>
          <w:sz w:val="20"/>
          <w:szCs w:val="20"/>
        </w:rPr>
        <w:t xml:space="preserve"> *initialed by Applicants Authorizing Official</w:t>
      </w:r>
      <w:r w:rsidR="00805B0C">
        <w:rPr>
          <w:i/>
        </w:rPr>
        <w:t xml:space="preserve"> </w:t>
      </w:r>
      <w:r w:rsidRPr="00D53E92">
        <w:tab/>
      </w:r>
      <w:r w:rsidRPr="00D53E92">
        <w:tab/>
      </w:r>
    </w:p>
    <w:p w14:paraId="77B90207" w14:textId="77777777" w:rsidR="00D53E92" w:rsidRPr="00D53E92" w:rsidRDefault="00D53E92" w:rsidP="00D53E92">
      <w:pPr>
        <w:tabs>
          <w:tab w:val="left" w:pos="-1440"/>
        </w:tabs>
        <w:ind w:left="6480" w:hanging="5760"/>
      </w:pPr>
      <w:r w:rsidRPr="00D53E92">
        <w:t>__</w:t>
      </w:r>
      <w:r w:rsidR="002D6ED7" w:rsidRPr="00D53E92">
        <w:t>_ Special</w:t>
      </w:r>
      <w:r w:rsidRPr="00D53E92">
        <w:t xml:space="preserve"> Provisions Incorporated </w:t>
      </w:r>
      <w:r w:rsidR="00705293" w:rsidRPr="00D53E92">
        <w:t>by</w:t>
      </w:r>
      <w:r w:rsidRPr="00D53E92">
        <w:t xml:space="preserve"> Reference </w:t>
      </w:r>
      <w:r w:rsidRPr="00D53E92">
        <w:rPr>
          <w:i/>
        </w:rPr>
        <w:t xml:space="preserve">(Attachment </w:t>
      </w:r>
      <w:r w:rsidR="00B174FD">
        <w:rPr>
          <w:i/>
        </w:rPr>
        <w:t>H</w:t>
      </w:r>
      <w:r w:rsidRPr="00D53E92">
        <w:rPr>
          <w:i/>
        </w:rPr>
        <w:t>)</w:t>
      </w:r>
      <w:r w:rsidRPr="00D53E92">
        <w:tab/>
      </w:r>
      <w:r w:rsidR="004210BD">
        <w:rPr>
          <w:i/>
          <w:sz w:val="20"/>
          <w:szCs w:val="20"/>
        </w:rPr>
        <w:t>*signed by Applicants Authorizing Official</w:t>
      </w:r>
      <w:r w:rsidRPr="00D53E92">
        <w:tab/>
      </w:r>
    </w:p>
    <w:p w14:paraId="0F8FCC71" w14:textId="77777777" w:rsidR="00D53E92" w:rsidRPr="00F01693" w:rsidRDefault="00D53E92" w:rsidP="00D53E92">
      <w:pPr>
        <w:tabs>
          <w:tab w:val="left" w:pos="-1440"/>
        </w:tabs>
        <w:ind w:left="7920" w:hanging="7200"/>
      </w:pPr>
      <w:r w:rsidRPr="00F01693">
        <w:t>__</w:t>
      </w:r>
      <w:r w:rsidR="002D6ED7" w:rsidRPr="00F01693">
        <w:t>_</w:t>
      </w:r>
      <w:r w:rsidR="002D6ED7" w:rsidRPr="00D53E92">
        <w:rPr>
          <w:color w:val="00B050"/>
        </w:rPr>
        <w:t xml:space="preserve"> </w:t>
      </w:r>
      <w:r w:rsidR="002D6ED7" w:rsidRPr="00F01693">
        <w:t>Licensing</w:t>
      </w:r>
      <w:r w:rsidRPr="00F01693">
        <w:t>/Accreditation/Certification Documentation</w:t>
      </w:r>
      <w:r w:rsidRPr="00F01693">
        <w:rPr>
          <w:i/>
          <w:iCs/>
        </w:rPr>
        <w:t xml:space="preserve"> </w:t>
      </w:r>
    </w:p>
    <w:p w14:paraId="1AA2D54F" w14:textId="77777777" w:rsidR="000151D4" w:rsidRPr="00F01693" w:rsidRDefault="00D53E92" w:rsidP="00D53E92">
      <w:pPr>
        <w:tabs>
          <w:tab w:val="left" w:pos="-1440"/>
        </w:tabs>
        <w:ind w:left="720"/>
        <w:rPr>
          <w:i/>
        </w:rPr>
      </w:pPr>
      <w:r w:rsidRPr="00F01693">
        <w:t>__</w:t>
      </w:r>
      <w:r w:rsidR="002D6ED7" w:rsidRPr="00F01693">
        <w:t>_ List</w:t>
      </w:r>
      <w:r w:rsidRPr="00F01693">
        <w:t xml:space="preserve"> of Board of Directors</w:t>
      </w:r>
      <w:r w:rsidR="000151D4" w:rsidRPr="00F01693">
        <w:t xml:space="preserve"> </w:t>
      </w:r>
      <w:r w:rsidR="000151D4" w:rsidRPr="00F01693">
        <w:rPr>
          <w:i/>
        </w:rPr>
        <w:t>(optional)</w:t>
      </w:r>
    </w:p>
    <w:p w14:paraId="73DDEB66" w14:textId="77777777" w:rsidR="00D53E92" w:rsidRPr="00D53E92" w:rsidRDefault="00D53E92" w:rsidP="00D53E92">
      <w:pPr>
        <w:tabs>
          <w:tab w:val="left" w:pos="-1440"/>
        </w:tabs>
        <w:ind w:left="720"/>
        <w:rPr>
          <w:color w:val="00B050"/>
        </w:rPr>
      </w:pPr>
      <w:r w:rsidRPr="00D53E92">
        <w:t>__</w:t>
      </w:r>
      <w:r w:rsidR="002D6ED7" w:rsidRPr="00D53E92">
        <w:t>_ Delegation</w:t>
      </w:r>
      <w:r w:rsidRPr="00D53E92">
        <w:t xml:space="preserve"> of Authority from Board of Directors</w:t>
      </w:r>
      <w:r w:rsidRPr="00D53E92">
        <w:rPr>
          <w:color w:val="00B050"/>
        </w:rPr>
        <w:tab/>
      </w:r>
      <w:r w:rsidRPr="00D53E92">
        <w:rPr>
          <w:color w:val="00B050"/>
        </w:rPr>
        <w:tab/>
      </w:r>
      <w:r w:rsidRPr="00D53E92">
        <w:rPr>
          <w:color w:val="00B050"/>
        </w:rPr>
        <w:tab/>
      </w:r>
    </w:p>
    <w:p w14:paraId="239C8EA2" w14:textId="77777777" w:rsidR="00D53E92" w:rsidRDefault="00D53E92" w:rsidP="00E24466">
      <w:pPr>
        <w:tabs>
          <w:tab w:val="left" w:pos="-1440"/>
        </w:tabs>
        <w:ind w:left="1440" w:hanging="720"/>
        <w:rPr>
          <w:i/>
          <w:iCs/>
        </w:rPr>
      </w:pPr>
      <w:r w:rsidRPr="00F01693">
        <w:t>__</w:t>
      </w:r>
      <w:r w:rsidR="002D6ED7" w:rsidRPr="00F01693">
        <w:t>_ Organizational</w:t>
      </w:r>
      <w:r w:rsidRPr="00F01693">
        <w:t xml:space="preserve"> Chart/Description</w:t>
      </w:r>
      <w:r w:rsidRPr="00F01693">
        <w:rPr>
          <w:i/>
          <w:iCs/>
        </w:rPr>
        <w:t xml:space="preserve"> </w:t>
      </w:r>
    </w:p>
    <w:p w14:paraId="4818A9F4" w14:textId="77777777" w:rsidR="005F0618" w:rsidRPr="002258C0" w:rsidRDefault="005F0618" w:rsidP="00E24466">
      <w:pPr>
        <w:tabs>
          <w:tab w:val="left" w:pos="-1440"/>
        </w:tabs>
        <w:ind w:left="1440" w:hanging="720"/>
        <w:rPr>
          <w:i/>
          <w:iCs/>
        </w:rPr>
      </w:pPr>
      <w:r w:rsidRPr="002258C0">
        <w:t>___ Logic Model</w:t>
      </w:r>
    </w:p>
    <w:p w14:paraId="753CCBF5" w14:textId="77777777" w:rsidR="00E24466" w:rsidRPr="00D53E92" w:rsidRDefault="00E24466" w:rsidP="00E24466">
      <w:pPr>
        <w:tabs>
          <w:tab w:val="left" w:pos="-1440"/>
        </w:tabs>
        <w:ind w:left="1440" w:hanging="720"/>
      </w:pPr>
    </w:p>
    <w:p w14:paraId="3869596F" w14:textId="2DF43567" w:rsidR="0053057E" w:rsidRPr="00C06FAA" w:rsidRDefault="00D53E92" w:rsidP="00296B38">
      <w:pPr>
        <w:ind w:firstLine="720"/>
        <w:rPr>
          <w:iCs/>
          <w:sz w:val="18"/>
          <w:szCs w:val="18"/>
        </w:rPr>
      </w:pPr>
      <w:r w:rsidRPr="00D53E92">
        <w:t>*</w:t>
      </w:r>
      <w:r w:rsidR="0095408D">
        <w:t>*</w:t>
      </w:r>
      <w:r w:rsidRPr="00D53E92">
        <w:t xml:space="preserve">These items are considered part of the narrative and should not exceed the total length of </w:t>
      </w:r>
      <w:r w:rsidR="002258C0">
        <w:rPr>
          <w:b/>
          <w:bCs/>
          <w:iCs/>
        </w:rPr>
        <w:t>10</w:t>
      </w:r>
      <w:r w:rsidR="00296B38" w:rsidRPr="00F01693">
        <w:rPr>
          <w:b/>
          <w:bCs/>
          <w:iCs/>
        </w:rPr>
        <w:t>0</w:t>
      </w:r>
      <w:r w:rsidRPr="00C06FAA">
        <w:rPr>
          <w:iCs/>
        </w:rPr>
        <w:t xml:space="preserve"> pages, as identified on page </w:t>
      </w:r>
      <w:r w:rsidR="00296B38" w:rsidRPr="00F01693">
        <w:rPr>
          <w:b/>
          <w:bCs/>
          <w:iCs/>
        </w:rPr>
        <w:t>1</w:t>
      </w:r>
      <w:r w:rsidR="00876E03">
        <w:rPr>
          <w:b/>
          <w:bCs/>
          <w:iCs/>
        </w:rPr>
        <w:t>4</w:t>
      </w:r>
      <w:r w:rsidR="00296B38" w:rsidRPr="00F01693">
        <w:rPr>
          <w:iCs/>
        </w:rPr>
        <w:t>.</w:t>
      </w:r>
    </w:p>
    <w:p w14:paraId="3C98D2AA" w14:textId="77777777" w:rsidR="00643033" w:rsidRDefault="00643033" w:rsidP="006C50E5">
      <w:pPr>
        <w:tabs>
          <w:tab w:val="left" w:pos="-1440"/>
        </w:tabs>
        <w:ind w:left="5040" w:hanging="5040"/>
      </w:pPr>
    </w:p>
    <w:p w14:paraId="4DD68758" w14:textId="77777777" w:rsidR="00B632E8" w:rsidRDefault="00B632E8" w:rsidP="00347910">
      <w:pPr>
        <w:ind w:firstLine="720"/>
      </w:pPr>
    </w:p>
    <w:p w14:paraId="3A130EAA" w14:textId="77777777" w:rsidR="00B632E8" w:rsidRDefault="00B632E8" w:rsidP="00347910">
      <w:pPr>
        <w:ind w:firstLine="720"/>
      </w:pPr>
    </w:p>
    <w:p w14:paraId="0826657B" w14:textId="77777777" w:rsidR="003D2978" w:rsidRDefault="003D2978" w:rsidP="00347910">
      <w:pPr>
        <w:ind w:firstLine="720"/>
      </w:pPr>
    </w:p>
    <w:p w14:paraId="440FCB5E" w14:textId="77777777" w:rsidR="003D2978" w:rsidRDefault="003D2978" w:rsidP="00347910">
      <w:pPr>
        <w:ind w:firstLine="720"/>
      </w:pPr>
    </w:p>
    <w:p w14:paraId="2CF9AB05" w14:textId="77777777" w:rsidR="003D2978" w:rsidRDefault="003D2978" w:rsidP="00347910">
      <w:pPr>
        <w:ind w:firstLine="720"/>
      </w:pPr>
    </w:p>
    <w:p w14:paraId="01229871" w14:textId="77777777" w:rsidR="003D2978" w:rsidRDefault="003D2978" w:rsidP="00347910">
      <w:pPr>
        <w:ind w:firstLine="720"/>
      </w:pPr>
    </w:p>
    <w:p w14:paraId="273ECE51" w14:textId="77777777" w:rsidR="003D2978" w:rsidRDefault="003D2978" w:rsidP="00347910">
      <w:pPr>
        <w:ind w:firstLine="720"/>
      </w:pPr>
    </w:p>
    <w:p w14:paraId="2F7DB3CC" w14:textId="77777777" w:rsidR="003D2978" w:rsidRDefault="003D2978" w:rsidP="00347910">
      <w:pPr>
        <w:ind w:firstLine="720"/>
      </w:pPr>
    </w:p>
    <w:p w14:paraId="04676B33" w14:textId="77777777" w:rsidR="003D2978" w:rsidRDefault="003D2978" w:rsidP="00347910">
      <w:pPr>
        <w:ind w:firstLine="720"/>
      </w:pPr>
    </w:p>
    <w:p w14:paraId="0E882356" w14:textId="77777777" w:rsidR="003D2978" w:rsidRDefault="003D2978" w:rsidP="00347910">
      <w:pPr>
        <w:ind w:firstLine="720"/>
      </w:pPr>
    </w:p>
    <w:p w14:paraId="17C064FC" w14:textId="77777777" w:rsidR="003D2978" w:rsidRDefault="003D2978" w:rsidP="00347910">
      <w:pPr>
        <w:ind w:firstLine="720"/>
      </w:pPr>
    </w:p>
    <w:p w14:paraId="4AEEE55C" w14:textId="77777777" w:rsidR="008554C7" w:rsidRDefault="008554C7" w:rsidP="00347910">
      <w:pPr>
        <w:ind w:firstLine="720"/>
      </w:pPr>
    </w:p>
    <w:p w14:paraId="49E1D965" w14:textId="77777777" w:rsidR="00D1319A" w:rsidRDefault="00C06FAA" w:rsidP="002A0914">
      <w:pPr>
        <w:pStyle w:val="Heading2"/>
      </w:pPr>
      <w:bookmarkStart w:id="53" w:name="_Toc372107564"/>
      <w:r>
        <w:br w:type="page"/>
      </w:r>
      <w:r w:rsidR="008356F6" w:rsidRPr="008356F6">
        <w:t>Attachment A</w:t>
      </w:r>
      <w:r w:rsidR="008356F6">
        <w:t xml:space="preserve"> – </w:t>
      </w:r>
      <w:r w:rsidR="00F325C5">
        <w:t xml:space="preserve">Grant </w:t>
      </w:r>
      <w:r w:rsidR="008356F6">
        <w:t>Applica</w:t>
      </w:r>
      <w:r w:rsidR="00A05F66">
        <w:t>tion</w:t>
      </w:r>
      <w:r w:rsidR="008356F6">
        <w:t xml:space="preserve"> Information</w:t>
      </w:r>
      <w:r w:rsidR="00F325C5">
        <w:t xml:space="preserve"> Sheet</w:t>
      </w:r>
      <w:bookmarkEnd w:id="53"/>
    </w:p>
    <w:p w14:paraId="785DC71D" w14:textId="77777777" w:rsidR="00911EFD" w:rsidRDefault="00911EFD" w:rsidP="00C95BFF">
      <w:pPr>
        <w:rPr>
          <w:sz w:val="20"/>
        </w:rPr>
      </w:pPr>
    </w:p>
    <w:p w14:paraId="40AC920E" w14:textId="77777777" w:rsidR="008D5002" w:rsidRPr="00CF5EE0" w:rsidRDefault="00CF5EE0" w:rsidP="008D5002">
      <w:pPr>
        <w:rPr>
          <w:i/>
        </w:rPr>
      </w:pPr>
      <w:r w:rsidRPr="00CF5EE0">
        <w:t xml:space="preserve">The </w:t>
      </w:r>
      <w:r w:rsidR="00643775">
        <w:t>g</w:t>
      </w:r>
      <w:r w:rsidR="008D5002" w:rsidRPr="00CF5EE0">
        <w:t>rant</w:t>
      </w:r>
      <w:r w:rsidR="00126BB0" w:rsidRPr="00CF5EE0">
        <w:t xml:space="preserve"> </w:t>
      </w:r>
      <w:r w:rsidR="00643775">
        <w:t>a</w:t>
      </w:r>
      <w:r w:rsidR="00126BB0" w:rsidRPr="00CF5EE0">
        <w:t>pplicant</w:t>
      </w:r>
      <w:r w:rsidR="008D5002" w:rsidRPr="00CF5EE0">
        <w:t xml:space="preserve"> </w:t>
      </w:r>
      <w:r w:rsidR="00643775">
        <w:t>a</w:t>
      </w:r>
      <w:r w:rsidR="008D5002" w:rsidRPr="00CF5EE0">
        <w:t xml:space="preserve">gency must fill out the </w:t>
      </w:r>
      <w:r w:rsidR="0061430F" w:rsidRPr="00CF5EE0">
        <w:t>Grant Application Information Sheet</w:t>
      </w:r>
      <w:r w:rsidR="008D5002" w:rsidRPr="00CF5EE0">
        <w:t xml:space="preserve"> form</w:t>
      </w:r>
      <w:r w:rsidR="003C165E" w:rsidRPr="00CF5EE0">
        <w:t xml:space="preserve"> (OGC-</w:t>
      </w:r>
      <w:r w:rsidR="0061430F" w:rsidRPr="00CF5EE0">
        <w:t>1</w:t>
      </w:r>
      <w:r w:rsidR="003C165E" w:rsidRPr="00CF5EE0">
        <w:t>00</w:t>
      </w:r>
      <w:r w:rsidR="0061430F" w:rsidRPr="00CF5EE0">
        <w:t>2</w:t>
      </w:r>
      <w:r w:rsidR="003C165E" w:rsidRPr="00CF5EE0">
        <w:t>)</w:t>
      </w:r>
      <w:r w:rsidRPr="00CF5EE0">
        <w:t xml:space="preserve"> </w:t>
      </w:r>
      <w:r w:rsidR="00643775">
        <w:t>and submit it with its</w:t>
      </w:r>
      <w:r w:rsidR="008D5002" w:rsidRPr="00CF5EE0">
        <w:t xml:space="preserve"> </w:t>
      </w:r>
      <w:r w:rsidR="0061430F" w:rsidRPr="00CF5EE0">
        <w:t>grant application</w:t>
      </w:r>
      <w:r>
        <w:rPr>
          <w:i/>
        </w:rPr>
        <w:t xml:space="preserve"> </w:t>
      </w:r>
      <w:r w:rsidRPr="00CF5EE0">
        <w:rPr>
          <w:i/>
          <w:sz w:val="22"/>
        </w:rPr>
        <w:t>(double-click on the icon below to open the form)</w:t>
      </w:r>
      <w:r w:rsidRPr="00CF5EE0">
        <w:rPr>
          <w:i/>
        </w:rPr>
        <w:t>.</w:t>
      </w:r>
    </w:p>
    <w:p w14:paraId="376BF9EE" w14:textId="77777777" w:rsidR="002E29C3" w:rsidRDefault="002E29C3" w:rsidP="00C95BFF">
      <w:pPr>
        <w:rPr>
          <w:sz w:val="20"/>
        </w:rPr>
      </w:pPr>
    </w:p>
    <w:p w14:paraId="445FE6F1" w14:textId="77777777" w:rsidR="002E29C3" w:rsidRDefault="002E29C3" w:rsidP="00C95BFF">
      <w:pPr>
        <w:rPr>
          <w:sz w:val="20"/>
        </w:rPr>
      </w:pPr>
    </w:p>
    <w:p w14:paraId="2E2B9055" w14:textId="77777777" w:rsidR="002E29C3" w:rsidRDefault="000B06E6" w:rsidP="00C95BFF">
      <w:pPr>
        <w:rPr>
          <w:sz w:val="20"/>
        </w:rPr>
      </w:pPr>
      <w:r>
        <w:rPr>
          <w:color w:val="2B579A"/>
          <w:sz w:val="20"/>
          <w:shd w:val="clear" w:color="auto" w:fill="E6E6E6"/>
        </w:rPr>
        <w:object w:dxaOrig="1541" w:dyaOrig="999" w14:anchorId="5DD18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31" o:title=""/>
          </v:shape>
          <o:OLEObject Type="Embed" ProgID="Excel.Sheet.8" ShapeID="_x0000_i1025" DrawAspect="Icon" ObjectID="_1766905674" r:id="rId32"/>
        </w:object>
      </w:r>
    </w:p>
    <w:p w14:paraId="584CCC1E" w14:textId="77777777" w:rsidR="002E29C3" w:rsidRDefault="002E29C3" w:rsidP="00C95BFF">
      <w:pPr>
        <w:rPr>
          <w:sz w:val="20"/>
        </w:rPr>
      </w:pPr>
    </w:p>
    <w:p w14:paraId="153F806E" w14:textId="77777777" w:rsidR="002E29C3" w:rsidRDefault="002E29C3" w:rsidP="00C95BFF">
      <w:pPr>
        <w:rPr>
          <w:sz w:val="20"/>
        </w:rPr>
      </w:pPr>
    </w:p>
    <w:p w14:paraId="402EB428" w14:textId="77777777" w:rsidR="00E41B35" w:rsidRDefault="00E41B35" w:rsidP="002A0914">
      <w:pPr>
        <w:pStyle w:val="Heading2"/>
      </w:pPr>
      <w:bookmarkStart w:id="54" w:name="_Toc372107565"/>
      <w:r w:rsidRPr="008356F6">
        <w:t>Attachment B</w:t>
      </w:r>
      <w:r>
        <w:t xml:space="preserve"> </w:t>
      </w:r>
      <w:r w:rsidR="00CD00B7">
        <w:t>–</w:t>
      </w:r>
      <w:r>
        <w:t xml:space="preserve"> </w:t>
      </w:r>
      <w:r w:rsidR="00CD00B7">
        <w:t xml:space="preserve">Grant </w:t>
      </w:r>
      <w:r>
        <w:t xml:space="preserve">Budget </w:t>
      </w:r>
      <w:r w:rsidR="00A05F66">
        <w:t>Request</w:t>
      </w:r>
      <w:bookmarkEnd w:id="54"/>
      <w:r>
        <w:t xml:space="preserve"> </w:t>
      </w:r>
    </w:p>
    <w:p w14:paraId="5AC24536" w14:textId="77777777" w:rsidR="00AE00E5" w:rsidRDefault="00AE00E5" w:rsidP="00AE00E5">
      <w:bookmarkStart w:id="55" w:name="_MON_1389682059"/>
      <w:bookmarkStart w:id="56" w:name="_MON_1392810477"/>
      <w:bookmarkStart w:id="57" w:name="_MON_1389682127"/>
      <w:bookmarkEnd w:id="55"/>
      <w:bookmarkEnd w:id="56"/>
      <w:bookmarkEnd w:id="57"/>
    </w:p>
    <w:p w14:paraId="69E60AEC" w14:textId="77777777" w:rsidR="00CF5EE0" w:rsidRPr="00CF5EE0" w:rsidRDefault="00643775" w:rsidP="00CF5EE0">
      <w:pPr>
        <w:rPr>
          <w:i/>
        </w:rPr>
      </w:pPr>
      <w:r>
        <w:t>The g</w:t>
      </w:r>
      <w:r w:rsidR="00CF5EE0" w:rsidRPr="00CF5EE0">
        <w:t xml:space="preserve">rant </w:t>
      </w:r>
      <w:r>
        <w:t>a</w:t>
      </w:r>
      <w:r w:rsidR="00CF5EE0" w:rsidRPr="00CF5EE0">
        <w:t xml:space="preserve">pplicant </w:t>
      </w:r>
      <w:r>
        <w:t>a</w:t>
      </w:r>
      <w:r w:rsidR="00CF5EE0" w:rsidRPr="00CF5EE0">
        <w:t xml:space="preserve">gency must fill out the </w:t>
      </w:r>
      <w:r w:rsidR="00CF5EE0">
        <w:t xml:space="preserve">Grant Budget Request </w:t>
      </w:r>
      <w:r w:rsidR="00CF5EE0" w:rsidRPr="00CF5EE0">
        <w:t>form (OGC-100</w:t>
      </w:r>
      <w:r w:rsidR="00CF5EE0">
        <w:t>3</w:t>
      </w:r>
      <w:r>
        <w:t>) and submit it with its</w:t>
      </w:r>
      <w:r w:rsidR="00CF5EE0" w:rsidRPr="00CF5EE0">
        <w:t xml:space="preserve"> grant application</w:t>
      </w:r>
      <w:r w:rsidR="00CF5EE0">
        <w:rPr>
          <w:i/>
        </w:rPr>
        <w:t xml:space="preserve"> </w:t>
      </w:r>
      <w:r w:rsidR="00CF5EE0" w:rsidRPr="00CF5EE0">
        <w:rPr>
          <w:i/>
          <w:sz w:val="22"/>
        </w:rPr>
        <w:t>(double-click on the icon below to open the form)</w:t>
      </w:r>
      <w:r w:rsidR="00CF5EE0" w:rsidRPr="00CF5EE0">
        <w:rPr>
          <w:i/>
        </w:rPr>
        <w:t>.</w:t>
      </w:r>
    </w:p>
    <w:p w14:paraId="393DE590" w14:textId="77777777" w:rsidR="00C95BFF" w:rsidRDefault="00C95BFF" w:rsidP="00C95BFF">
      <w:pPr>
        <w:rPr>
          <w:sz w:val="20"/>
        </w:rPr>
      </w:pPr>
    </w:p>
    <w:p w14:paraId="169C9963" w14:textId="77777777" w:rsidR="002E29C3" w:rsidRDefault="00DB086A" w:rsidP="00C95BFF">
      <w:pPr>
        <w:rPr>
          <w:sz w:val="20"/>
        </w:rPr>
      </w:pPr>
      <w:r>
        <w:rPr>
          <w:color w:val="2B579A"/>
          <w:sz w:val="20"/>
          <w:shd w:val="clear" w:color="auto" w:fill="E6E6E6"/>
        </w:rPr>
        <w:object w:dxaOrig="1530" w:dyaOrig="1002" w14:anchorId="4B64EDCB">
          <v:shape id="_x0000_i1026" type="#_x0000_t75" style="width:79.2pt;height:50.4pt" o:ole="">
            <v:imagedata r:id="rId33" o:title=""/>
          </v:shape>
          <o:OLEObject Type="Embed" ProgID="Excel.Sheet.8" ShapeID="_x0000_i1026" DrawAspect="Icon" ObjectID="_1766905675" r:id="rId34"/>
        </w:object>
      </w:r>
    </w:p>
    <w:p w14:paraId="10B516CD" w14:textId="77777777" w:rsidR="002E29C3" w:rsidRDefault="002E29C3" w:rsidP="00C95BFF">
      <w:pPr>
        <w:rPr>
          <w:sz w:val="20"/>
        </w:rPr>
      </w:pPr>
    </w:p>
    <w:p w14:paraId="0E3873EB" w14:textId="77777777" w:rsidR="00D04419" w:rsidRDefault="00D04419" w:rsidP="00C95BFF">
      <w:pPr>
        <w:rPr>
          <w:sz w:val="20"/>
        </w:rPr>
      </w:pPr>
    </w:p>
    <w:p w14:paraId="26C3AFC0" w14:textId="77777777" w:rsidR="00D04419" w:rsidRDefault="00D04419" w:rsidP="00C95BFF">
      <w:pPr>
        <w:rPr>
          <w:sz w:val="20"/>
        </w:rPr>
      </w:pPr>
    </w:p>
    <w:p w14:paraId="3C3A2720" w14:textId="77777777" w:rsidR="00D04419" w:rsidRDefault="00D04419" w:rsidP="00D04419">
      <w:pPr>
        <w:pStyle w:val="Heading2"/>
      </w:pPr>
      <w:bookmarkStart w:id="58" w:name="_Attachment_C_–"/>
      <w:bookmarkStart w:id="59" w:name="Attachment_C"/>
      <w:bookmarkEnd w:id="58"/>
      <w:r>
        <w:t xml:space="preserve">Attachment C </w:t>
      </w:r>
      <w:bookmarkEnd w:id="59"/>
      <w:r>
        <w:t xml:space="preserve">– Executive Order 18-04 “Policy Regarding Sexual </w:t>
      </w:r>
      <w:r w:rsidR="00C40069">
        <w:t>H</w:t>
      </w:r>
      <w:r w:rsidR="00B12137">
        <w:t>arassment</w:t>
      </w:r>
    </w:p>
    <w:p w14:paraId="1DFBD051" w14:textId="77777777" w:rsidR="00D04419" w:rsidRDefault="00D04419" w:rsidP="00D04419"/>
    <w:p w14:paraId="60737729" w14:textId="77777777" w:rsidR="00D04419" w:rsidRDefault="00D04419" w:rsidP="00D04419">
      <w:r>
        <w:t>The g</w:t>
      </w:r>
      <w:r w:rsidRPr="00CF5EE0">
        <w:t xml:space="preserve">rant </w:t>
      </w:r>
      <w:r>
        <w:t>a</w:t>
      </w:r>
      <w:r w:rsidRPr="00CF5EE0">
        <w:t xml:space="preserve">pplicant </w:t>
      </w:r>
      <w:r>
        <w:t>a</w:t>
      </w:r>
      <w:r w:rsidRPr="00CF5EE0">
        <w:t xml:space="preserve">gency must </w:t>
      </w:r>
      <w:r w:rsidR="009D62C5">
        <w:t xml:space="preserve">read Executive Order and fill out the acknowledgement memorandum and submit it with its grant application </w:t>
      </w:r>
      <w:r w:rsidR="009D62C5" w:rsidRPr="009D62C5">
        <w:rPr>
          <w:i/>
        </w:rPr>
        <w:t>(double-click on the icon below to open the form</w:t>
      </w:r>
      <w:r w:rsidR="009D62C5">
        <w:rPr>
          <w:i/>
        </w:rPr>
        <w:t>)</w:t>
      </w:r>
    </w:p>
    <w:p w14:paraId="48AF4187" w14:textId="77777777" w:rsidR="000151D4" w:rsidRDefault="000151D4" w:rsidP="00D04419"/>
    <w:p w14:paraId="0671A586" w14:textId="77777777" w:rsidR="009D62C5" w:rsidRPr="00D04419" w:rsidRDefault="009D62C5" w:rsidP="00D04419">
      <w:r>
        <w:rPr>
          <w:color w:val="2B579A"/>
          <w:shd w:val="clear" w:color="auto" w:fill="E6E6E6"/>
        </w:rPr>
        <w:object w:dxaOrig="1530" w:dyaOrig="1002" w14:anchorId="7A035A76">
          <v:shape id="_x0000_i1027" type="#_x0000_t75" style="width:79.2pt;height:50.4pt" o:ole="">
            <v:imagedata r:id="rId35" o:title=""/>
          </v:shape>
          <o:OLEObject Type="Embed" ProgID="Acrobat.Document.2020" ShapeID="_x0000_i1027" DrawAspect="Icon" ObjectID="_1766905676" r:id="rId36"/>
        </w:object>
      </w:r>
      <w:r w:rsidR="00AA6970">
        <w:t xml:space="preserve"> </w:t>
      </w:r>
      <w:r w:rsidR="00AA6970">
        <w:tab/>
      </w:r>
      <w:bookmarkStart w:id="60" w:name="_MON_1581854760"/>
      <w:bookmarkEnd w:id="60"/>
      <w:r w:rsidR="00AA6970">
        <w:rPr>
          <w:color w:val="2B579A"/>
          <w:shd w:val="clear" w:color="auto" w:fill="E6E6E6"/>
        </w:rPr>
        <w:object w:dxaOrig="1530" w:dyaOrig="1002" w14:anchorId="6DB25946">
          <v:shape id="_x0000_i1028" type="#_x0000_t75" style="width:79.2pt;height:50.4pt" o:ole="">
            <v:imagedata r:id="rId37" o:title=""/>
          </v:shape>
          <o:OLEObject Type="Embed" ProgID="Word.Document.12" ShapeID="_x0000_i1028" DrawAspect="Icon" ObjectID="_1766905677" r:id="rId38">
            <o:FieldCodes>\s</o:FieldCodes>
          </o:OLEObject>
        </w:object>
      </w:r>
    </w:p>
    <w:p w14:paraId="50E7B21D" w14:textId="77777777" w:rsidR="002D6ED7" w:rsidRDefault="002D6ED7" w:rsidP="00C95BFF">
      <w:pPr>
        <w:rPr>
          <w:sz w:val="20"/>
        </w:rPr>
      </w:pPr>
    </w:p>
    <w:p w14:paraId="63A8D15C" w14:textId="77777777" w:rsidR="002D6ED7" w:rsidRDefault="002D6ED7" w:rsidP="00C95BFF">
      <w:pPr>
        <w:rPr>
          <w:sz w:val="20"/>
        </w:rPr>
      </w:pPr>
    </w:p>
    <w:p w14:paraId="5E74938E" w14:textId="77777777" w:rsidR="002D6ED7" w:rsidRDefault="002D6ED7" w:rsidP="00C95BFF">
      <w:pPr>
        <w:rPr>
          <w:sz w:val="20"/>
        </w:rPr>
      </w:pPr>
    </w:p>
    <w:p w14:paraId="394DA652" w14:textId="77777777" w:rsidR="006A62F9" w:rsidRDefault="006A62F9" w:rsidP="006A62F9">
      <w:pPr>
        <w:pStyle w:val="Heading2"/>
        <w:rPr>
          <w:b w:val="0"/>
        </w:rPr>
      </w:pPr>
      <w:bookmarkStart w:id="61" w:name="_Attachment_D_–"/>
      <w:bookmarkEnd w:id="61"/>
      <w:r>
        <w:t>Attachment D – 2018 Boycott of Israel Certification</w:t>
      </w:r>
    </w:p>
    <w:p w14:paraId="72F27BAA" w14:textId="77777777" w:rsidR="006A62F9" w:rsidRDefault="006A62F9" w:rsidP="006A62F9"/>
    <w:p w14:paraId="5B7F2DD4" w14:textId="77777777" w:rsidR="006A62F9" w:rsidRDefault="006A62F9" w:rsidP="006A62F9">
      <w:r>
        <w:t>The g</w:t>
      </w:r>
      <w:r w:rsidRPr="00CF5EE0">
        <w:t xml:space="preserve">rant </w:t>
      </w:r>
      <w:r>
        <w:t>a</w:t>
      </w:r>
      <w:r w:rsidRPr="00CF5EE0">
        <w:t xml:space="preserve">pplicant </w:t>
      </w:r>
      <w:r>
        <w:t>a</w:t>
      </w:r>
      <w:r w:rsidRPr="00CF5EE0">
        <w:t xml:space="preserve">gency must </w:t>
      </w:r>
      <w:r>
        <w:t xml:space="preserve">read and sign the Boycott of Israel Certification memorandum and submit it with its grant application </w:t>
      </w:r>
      <w:r w:rsidRPr="009D62C5">
        <w:rPr>
          <w:i/>
        </w:rPr>
        <w:t>(double-click on the icon below to open the form</w:t>
      </w:r>
      <w:r>
        <w:rPr>
          <w:i/>
        </w:rPr>
        <w:t>)</w:t>
      </w:r>
    </w:p>
    <w:p w14:paraId="390E0EA2" w14:textId="77777777" w:rsidR="002D6ED7" w:rsidRDefault="002D6ED7" w:rsidP="00C95BFF">
      <w:pPr>
        <w:rPr>
          <w:sz w:val="20"/>
        </w:rPr>
      </w:pPr>
    </w:p>
    <w:p w14:paraId="6B5436EA" w14:textId="77777777" w:rsidR="002D6ED7" w:rsidRDefault="002D6ED7" w:rsidP="00C95BFF">
      <w:pPr>
        <w:rPr>
          <w:sz w:val="20"/>
        </w:rPr>
      </w:pPr>
    </w:p>
    <w:bookmarkStart w:id="62" w:name="_MON_1598073460"/>
    <w:bookmarkEnd w:id="62"/>
    <w:p w14:paraId="18CB9596" w14:textId="77777777" w:rsidR="002D6ED7" w:rsidRDefault="006A62F9" w:rsidP="00C95BFF">
      <w:pPr>
        <w:rPr>
          <w:sz w:val="20"/>
        </w:rPr>
      </w:pPr>
      <w:r>
        <w:rPr>
          <w:color w:val="2B579A"/>
          <w:sz w:val="20"/>
          <w:shd w:val="clear" w:color="auto" w:fill="E6E6E6"/>
        </w:rPr>
        <w:object w:dxaOrig="1530" w:dyaOrig="1002" w14:anchorId="6E17CEBC">
          <v:shape id="_x0000_i1029" type="#_x0000_t75" style="width:79.2pt;height:50.4pt" o:ole="">
            <v:imagedata r:id="rId39" o:title=""/>
          </v:shape>
          <o:OLEObject Type="Embed" ProgID="Word.Document.12" ShapeID="_x0000_i1029" DrawAspect="Icon" ObjectID="_1766905678" r:id="rId40">
            <o:FieldCodes>\s</o:FieldCodes>
          </o:OLEObject>
        </w:object>
      </w:r>
    </w:p>
    <w:p w14:paraId="55366898" w14:textId="77777777" w:rsidR="002D6ED7" w:rsidRDefault="002D6ED7" w:rsidP="00C95BFF">
      <w:pPr>
        <w:rPr>
          <w:sz w:val="20"/>
        </w:rPr>
      </w:pPr>
    </w:p>
    <w:p w14:paraId="2357658A" w14:textId="77777777" w:rsidR="000151D4" w:rsidRDefault="000151D4" w:rsidP="00C95BFF">
      <w:pPr>
        <w:rPr>
          <w:sz w:val="20"/>
        </w:rPr>
      </w:pPr>
    </w:p>
    <w:p w14:paraId="6ADF1C32" w14:textId="77777777" w:rsidR="000151D4" w:rsidRDefault="000151D4" w:rsidP="00C95BFF">
      <w:pPr>
        <w:rPr>
          <w:sz w:val="20"/>
        </w:rPr>
      </w:pPr>
    </w:p>
    <w:p w14:paraId="0C49ABCB" w14:textId="77777777" w:rsidR="000151D4" w:rsidRDefault="000151D4" w:rsidP="00C95BFF">
      <w:pPr>
        <w:rPr>
          <w:sz w:val="20"/>
        </w:rPr>
      </w:pPr>
    </w:p>
    <w:p w14:paraId="01504784" w14:textId="77777777" w:rsidR="000151D4" w:rsidRDefault="000151D4" w:rsidP="00C95BFF">
      <w:pPr>
        <w:rPr>
          <w:sz w:val="20"/>
        </w:rPr>
      </w:pPr>
    </w:p>
    <w:p w14:paraId="7FD45257" w14:textId="77777777" w:rsidR="000151D4" w:rsidRDefault="000151D4" w:rsidP="00C95BFF">
      <w:pPr>
        <w:rPr>
          <w:sz w:val="20"/>
        </w:rPr>
      </w:pPr>
    </w:p>
    <w:p w14:paraId="0F67C713" w14:textId="77777777" w:rsidR="000151D4" w:rsidRDefault="000151D4" w:rsidP="00C95BFF">
      <w:pPr>
        <w:rPr>
          <w:sz w:val="20"/>
        </w:rPr>
      </w:pPr>
    </w:p>
    <w:p w14:paraId="1B4CDF79" w14:textId="77777777" w:rsidR="000151D4" w:rsidRDefault="000151D4" w:rsidP="00C95BFF">
      <w:pPr>
        <w:rPr>
          <w:sz w:val="20"/>
        </w:rPr>
      </w:pPr>
    </w:p>
    <w:p w14:paraId="6F25E7F1" w14:textId="77777777" w:rsidR="002E29C3" w:rsidRDefault="002E29C3" w:rsidP="00C95BFF">
      <w:pPr>
        <w:rPr>
          <w:sz w:val="20"/>
        </w:rPr>
      </w:pPr>
    </w:p>
    <w:p w14:paraId="1C3FF13A" w14:textId="77777777" w:rsidR="006B0FAE" w:rsidRDefault="006B0FAE" w:rsidP="006B0FAE">
      <w:pPr>
        <w:pStyle w:val="Heading2"/>
      </w:pPr>
      <w:bookmarkStart w:id="63" w:name="_Attachment_E_–_1"/>
      <w:bookmarkStart w:id="64" w:name="Attachment_D"/>
      <w:bookmarkEnd w:id="63"/>
      <w:r w:rsidRPr="008356F6">
        <w:t xml:space="preserve">Attachment </w:t>
      </w:r>
      <w:r w:rsidR="006A62F9">
        <w:t>E</w:t>
      </w:r>
      <w:r>
        <w:t xml:space="preserve"> </w:t>
      </w:r>
      <w:bookmarkEnd w:id="64"/>
      <w:r>
        <w:t>– Debarment Memorandum</w:t>
      </w:r>
    </w:p>
    <w:p w14:paraId="5C160E78" w14:textId="77777777" w:rsidR="006B0FAE" w:rsidRDefault="006B0FAE" w:rsidP="006B0FAE">
      <w:pPr>
        <w:rPr>
          <w:sz w:val="20"/>
        </w:rPr>
      </w:pPr>
    </w:p>
    <w:p w14:paraId="5535E79C" w14:textId="77777777" w:rsidR="006B0FAE" w:rsidRPr="00943E76" w:rsidRDefault="00BF50C4" w:rsidP="006B0FAE">
      <w:pPr>
        <w:rPr>
          <w:i/>
        </w:rPr>
      </w:pPr>
      <w:r w:rsidRPr="00BF50C4">
        <w:rPr>
          <w:i/>
        </w:rPr>
        <w:t xml:space="preserve">Grant applicant agencies must obtain the debarment status of their agency by accessing the System for Award Management website at </w:t>
      </w:r>
      <w:hyperlink r:id="rId41" w:history="1">
        <w:r w:rsidR="00492179" w:rsidRPr="0048165B">
          <w:rPr>
            <w:rStyle w:val="Hyperlink"/>
          </w:rPr>
          <w:t>https://sam.gov/search/?index=ex&amp;sort=-relevance&amp;page=1&amp;pageSize=25&amp;sfm%5BsimpleSearch%5D%5BkeywordRadio%5D=ALL&amp;sfm%5Bstatus%5D%5Bis_active%5D=true</w:t>
        </w:r>
      </w:hyperlink>
      <w:r w:rsidRPr="00BF50C4">
        <w:rPr>
          <w:i/>
        </w:rPr>
        <w:t>, and performing a search under “Search Records”. As part of the Code of Federal Regulations (45 C.F.R. Part 76), all entities receiving funding from the federal government must participate in a government-wide system for non-procurement debarment and suspension. An entity that is debarred or suspended shall be excluded from federal financial and non-financial assistance and benefits under federal programs and activities. Debarment or suspension of a participant in a program by one agency shall have government-wide effect. The Secretary of DCF is authorized to impose debarment. The applicant agency must place the Debarment Memorandum template (Attachment E) on their grantee agency letterhead, initial it and submit it with their grant application. Should you need assistance with the search, please contact the Federal Service Desk at 866-606-8220. (There is no cost to obtain this information.)</w:t>
      </w:r>
    </w:p>
    <w:p w14:paraId="10033998" w14:textId="77777777" w:rsidR="006B0FAE" w:rsidRDefault="006B0FAE" w:rsidP="006B0FAE">
      <w:pPr>
        <w:pBdr>
          <w:bottom w:val="single" w:sz="6" w:space="1" w:color="auto"/>
        </w:pBdr>
      </w:pPr>
    </w:p>
    <w:p w14:paraId="66C5419A" w14:textId="77777777" w:rsidR="006B0FAE" w:rsidRDefault="006B0FAE" w:rsidP="006B0FAE"/>
    <w:p w14:paraId="3872926E" w14:textId="77777777" w:rsidR="006B0FAE" w:rsidRDefault="006B0FAE" w:rsidP="006B0FAE"/>
    <w:p w14:paraId="1E684581" w14:textId="77777777" w:rsidR="006B0FAE" w:rsidRDefault="006B0FAE" w:rsidP="006B0FAE"/>
    <w:p w14:paraId="213F1A8A" w14:textId="77777777" w:rsidR="006B0FAE" w:rsidRDefault="006B0FAE" w:rsidP="006B0FAE"/>
    <w:p w14:paraId="0CE9EE36" w14:textId="77777777" w:rsidR="006B0FAE" w:rsidRDefault="006B0FAE" w:rsidP="006B0FAE"/>
    <w:p w14:paraId="05644B70" w14:textId="77777777" w:rsidR="00BF50C4" w:rsidRPr="00BF50C4" w:rsidRDefault="00BF50C4" w:rsidP="00BF50C4">
      <w:pPr>
        <w:pStyle w:val="Heading2"/>
        <w:rPr>
          <w:b w:val="0"/>
        </w:rPr>
      </w:pPr>
      <w:r w:rsidRPr="00BF50C4">
        <w:rPr>
          <w:b w:val="0"/>
        </w:rPr>
        <w:t xml:space="preserve">To:  </w:t>
      </w:r>
      <w:r w:rsidRPr="00BF50C4">
        <w:rPr>
          <w:b w:val="0"/>
        </w:rPr>
        <w:tab/>
        <w:t>Department for Children and Families</w:t>
      </w:r>
    </w:p>
    <w:p w14:paraId="73AEB58A" w14:textId="77777777" w:rsidR="00BF50C4" w:rsidRPr="00BF50C4" w:rsidRDefault="00BF50C4" w:rsidP="00BF50C4">
      <w:pPr>
        <w:pStyle w:val="Heading2"/>
        <w:rPr>
          <w:b w:val="0"/>
        </w:rPr>
      </w:pPr>
    </w:p>
    <w:p w14:paraId="107775A2" w14:textId="77777777" w:rsidR="00BF50C4" w:rsidRPr="00BF50C4" w:rsidRDefault="00BF50C4" w:rsidP="00BF50C4">
      <w:pPr>
        <w:pStyle w:val="Heading2"/>
        <w:rPr>
          <w:b w:val="0"/>
          <w:i/>
          <w:color w:val="0070C0"/>
        </w:rPr>
      </w:pPr>
      <w:r w:rsidRPr="00BF50C4">
        <w:rPr>
          <w:b w:val="0"/>
        </w:rPr>
        <w:t xml:space="preserve">From: </w:t>
      </w:r>
      <w:r w:rsidRPr="00BF50C4">
        <w:rPr>
          <w:b w:val="0"/>
        </w:rPr>
        <w:tab/>
      </w:r>
      <w:r w:rsidRPr="00BF50C4">
        <w:rPr>
          <w:b w:val="0"/>
          <w:i/>
          <w:color w:val="0070C0"/>
        </w:rPr>
        <w:t>[enter Applicant Agency]</w:t>
      </w:r>
    </w:p>
    <w:p w14:paraId="51E87D20" w14:textId="77777777" w:rsidR="00BF50C4" w:rsidRPr="00BF50C4" w:rsidRDefault="00BF50C4" w:rsidP="00BF50C4">
      <w:pPr>
        <w:pStyle w:val="Heading2"/>
        <w:ind w:firstLine="720"/>
        <w:rPr>
          <w:b w:val="0"/>
          <w:i/>
          <w:color w:val="0070C0"/>
        </w:rPr>
      </w:pPr>
      <w:r w:rsidRPr="00BF50C4">
        <w:rPr>
          <w:b w:val="0"/>
          <w:i/>
          <w:color w:val="0070C0"/>
        </w:rPr>
        <w:t>[enter Name and Title]</w:t>
      </w:r>
    </w:p>
    <w:p w14:paraId="5F151415" w14:textId="77777777" w:rsidR="00BF50C4" w:rsidRPr="00BF50C4" w:rsidRDefault="00BF50C4" w:rsidP="00BF50C4">
      <w:pPr>
        <w:pStyle w:val="Heading2"/>
        <w:rPr>
          <w:b w:val="0"/>
        </w:rPr>
      </w:pPr>
    </w:p>
    <w:p w14:paraId="46B05334" w14:textId="77777777" w:rsidR="00BF50C4" w:rsidRPr="00BF50C4" w:rsidRDefault="00BF50C4" w:rsidP="00BF50C4">
      <w:pPr>
        <w:pStyle w:val="Heading2"/>
        <w:rPr>
          <w:b w:val="0"/>
        </w:rPr>
      </w:pPr>
      <w:r w:rsidRPr="00BF50C4">
        <w:rPr>
          <w:b w:val="0"/>
        </w:rPr>
        <w:t xml:space="preserve">RE:  </w:t>
      </w:r>
      <w:r w:rsidRPr="00BF50C4">
        <w:rPr>
          <w:b w:val="0"/>
        </w:rPr>
        <w:tab/>
        <w:t>Debarment Memorandum</w:t>
      </w:r>
    </w:p>
    <w:p w14:paraId="7574C91B" w14:textId="77777777" w:rsidR="00BF50C4" w:rsidRPr="00BF50C4" w:rsidRDefault="00BF50C4" w:rsidP="00BF50C4">
      <w:pPr>
        <w:pStyle w:val="Heading2"/>
        <w:rPr>
          <w:b w:val="0"/>
        </w:rPr>
      </w:pPr>
    </w:p>
    <w:p w14:paraId="1C53FB22" w14:textId="77777777" w:rsidR="00BF50C4" w:rsidRPr="00BF50C4" w:rsidRDefault="00BF50C4" w:rsidP="00BF50C4">
      <w:pPr>
        <w:pStyle w:val="Heading2"/>
        <w:rPr>
          <w:b w:val="0"/>
        </w:rPr>
      </w:pPr>
      <w:r w:rsidRPr="00BF50C4">
        <w:rPr>
          <w:b w:val="0"/>
        </w:rPr>
        <w:t>Date:</w:t>
      </w:r>
      <w:r w:rsidRPr="00BF50C4">
        <w:rPr>
          <w:b w:val="0"/>
        </w:rPr>
        <w:tab/>
      </w:r>
      <w:r w:rsidRPr="00BF50C4">
        <w:rPr>
          <w:b w:val="0"/>
          <w:i/>
          <w:color w:val="0070C0"/>
        </w:rPr>
        <w:t>[enter date]</w:t>
      </w:r>
    </w:p>
    <w:p w14:paraId="5CD61799" w14:textId="77777777" w:rsidR="00BF50C4" w:rsidRPr="00BF50C4" w:rsidRDefault="00BF50C4" w:rsidP="00BF50C4">
      <w:pPr>
        <w:pStyle w:val="Heading2"/>
        <w:rPr>
          <w:b w:val="0"/>
        </w:rPr>
      </w:pPr>
    </w:p>
    <w:p w14:paraId="1C543707" w14:textId="77777777" w:rsidR="00BF50C4" w:rsidRPr="00BF50C4" w:rsidRDefault="00BF50C4" w:rsidP="00BF50C4">
      <w:pPr>
        <w:pStyle w:val="Heading2"/>
        <w:rPr>
          <w:b w:val="0"/>
        </w:rPr>
      </w:pPr>
    </w:p>
    <w:p w14:paraId="65CFD757" w14:textId="77777777" w:rsidR="00BF50C4" w:rsidRPr="00BF50C4" w:rsidRDefault="00BF50C4" w:rsidP="00BF50C4">
      <w:pPr>
        <w:pStyle w:val="Heading2"/>
        <w:rPr>
          <w:b w:val="0"/>
        </w:rPr>
      </w:pPr>
    </w:p>
    <w:p w14:paraId="71850F9A" w14:textId="77777777" w:rsidR="00BF50C4" w:rsidRPr="00BF50C4" w:rsidRDefault="00BF50C4" w:rsidP="00BF50C4">
      <w:pPr>
        <w:pStyle w:val="Heading2"/>
        <w:rPr>
          <w:b w:val="0"/>
        </w:rPr>
      </w:pPr>
      <w:r w:rsidRPr="00BF50C4">
        <w:rPr>
          <w:b w:val="0"/>
        </w:rPr>
        <w:t>Agencies doing business with the Kansas Department for Children and Families (DCF) are required to adhere to all regulations in reference to Suspension and Debarment as per 2 CFR 180. As a pass-through entity, DCF is required to verify all non-federal entities doing business with DCF are not suspended or debarred or otherwise excluded from participating in transactions including and/or exceeding $5,000, cumulative, as per State of Kansas procurement regulations. This verification is accomplished by checking the Excluded Parties List System (EPLS) maintained by the General Services Administration (GSA) found at https://www.sam.gov/portal/public/SAM/. If an agency is not registered in the EPLS they are required to do so prior to conducting business with DCF.</w:t>
      </w:r>
    </w:p>
    <w:p w14:paraId="18B46F79" w14:textId="77777777" w:rsidR="00BF50C4" w:rsidRPr="00BF50C4" w:rsidRDefault="00BF50C4" w:rsidP="00BF50C4">
      <w:pPr>
        <w:pStyle w:val="Heading2"/>
        <w:rPr>
          <w:b w:val="0"/>
        </w:rPr>
      </w:pPr>
    </w:p>
    <w:p w14:paraId="5D25376B" w14:textId="77777777" w:rsidR="006B0FAE" w:rsidRDefault="00BF50C4" w:rsidP="00BF50C4">
      <w:pPr>
        <w:pStyle w:val="Heading2"/>
      </w:pPr>
      <w:r w:rsidRPr="00BF50C4">
        <w:rPr>
          <w:b w:val="0"/>
        </w:rPr>
        <w:t xml:space="preserve">This memorandum attests to the fact that we, </w:t>
      </w:r>
      <w:r w:rsidRPr="00BF50C4">
        <w:rPr>
          <w:b w:val="0"/>
          <w:i/>
          <w:color w:val="0070C0"/>
        </w:rPr>
        <w:t>[Applicant Agency]</w:t>
      </w:r>
      <w:r w:rsidRPr="00BF50C4">
        <w:rPr>
          <w:b w:val="0"/>
        </w:rPr>
        <w:t xml:space="preserve">, </w:t>
      </w:r>
      <w:proofErr w:type="gramStart"/>
      <w:r w:rsidRPr="00BF50C4">
        <w:rPr>
          <w:b w:val="0"/>
        </w:rPr>
        <w:t>are in compliance with</w:t>
      </w:r>
      <w:proofErr w:type="gramEnd"/>
      <w:r w:rsidRPr="00BF50C4">
        <w:rPr>
          <w:b w:val="0"/>
        </w:rPr>
        <w:t xml:space="preserve"> all debarment requirements for conducting business with DCF as stated above. Agency has registered with GSA and has subsequently verified their status as active as of today’s date. </w:t>
      </w:r>
      <w:r w:rsidRPr="00BF50C4">
        <w:rPr>
          <w:b w:val="0"/>
          <w:i/>
          <w:color w:val="0070C0"/>
        </w:rPr>
        <w:t>[Applicant Agency]</w:t>
      </w:r>
      <w:r w:rsidRPr="00BF50C4">
        <w:rPr>
          <w:b w:val="0"/>
        </w:rPr>
        <w:t xml:space="preserve"> is not on the list of excluded organizations as of today’s date.</w:t>
      </w:r>
    </w:p>
    <w:p w14:paraId="77CBE221" w14:textId="77777777" w:rsidR="006B0FAE" w:rsidRDefault="006B0FAE" w:rsidP="006B0FAE">
      <w:pPr>
        <w:tabs>
          <w:tab w:val="left" w:pos="2830"/>
        </w:tabs>
        <w:rPr>
          <w:sz w:val="20"/>
        </w:rPr>
      </w:pPr>
      <w:r>
        <w:rPr>
          <w:sz w:val="20"/>
        </w:rPr>
        <w:tab/>
      </w:r>
    </w:p>
    <w:p w14:paraId="63AEF928" w14:textId="77777777" w:rsidR="006B0FAE" w:rsidRDefault="006B0FAE" w:rsidP="006B0FAE"/>
    <w:p w14:paraId="4A996665" w14:textId="77777777" w:rsidR="006B0FAE" w:rsidRDefault="006B0FAE" w:rsidP="006B0FAE">
      <w:pPr>
        <w:ind w:right="72"/>
        <w:jc w:val="both"/>
        <w:rPr>
          <w:rFonts w:ascii="Arial" w:hAnsi="Arial" w:cs="Arial"/>
          <w:sz w:val="16"/>
          <w:szCs w:val="16"/>
        </w:rPr>
      </w:pPr>
    </w:p>
    <w:p w14:paraId="79FA1BFC" w14:textId="77777777" w:rsidR="006B0FAE" w:rsidRDefault="006B0FAE" w:rsidP="006B0FAE">
      <w:pPr>
        <w:ind w:right="72"/>
        <w:jc w:val="both"/>
        <w:rPr>
          <w:rFonts w:ascii="Arial" w:hAnsi="Arial" w:cs="Arial"/>
          <w:sz w:val="16"/>
          <w:szCs w:val="16"/>
        </w:rPr>
      </w:pPr>
    </w:p>
    <w:p w14:paraId="0B1096F3" w14:textId="77777777" w:rsidR="006B0FAE" w:rsidRDefault="006B0FAE" w:rsidP="006B0FAE">
      <w:pPr>
        <w:ind w:right="72"/>
        <w:jc w:val="both"/>
        <w:rPr>
          <w:rFonts w:ascii="Arial" w:hAnsi="Arial" w:cs="Arial"/>
          <w:sz w:val="16"/>
          <w:szCs w:val="16"/>
        </w:rPr>
      </w:pPr>
    </w:p>
    <w:p w14:paraId="167B9A42" w14:textId="77777777" w:rsidR="006B0FAE" w:rsidRDefault="006B0FAE" w:rsidP="006B0FAE">
      <w:pPr>
        <w:ind w:right="72"/>
        <w:jc w:val="both"/>
        <w:rPr>
          <w:rFonts w:ascii="Arial" w:hAnsi="Arial" w:cs="Arial"/>
          <w:sz w:val="16"/>
          <w:szCs w:val="16"/>
        </w:rPr>
      </w:pPr>
    </w:p>
    <w:p w14:paraId="1ED98F60" w14:textId="77777777" w:rsidR="002E29C3" w:rsidRDefault="002E29C3" w:rsidP="00C95BFF">
      <w:pPr>
        <w:rPr>
          <w:sz w:val="20"/>
        </w:rPr>
      </w:pPr>
    </w:p>
    <w:p w14:paraId="1B5E0E99" w14:textId="77777777" w:rsidR="002E29C3" w:rsidRDefault="002E29C3" w:rsidP="00C95BFF">
      <w:pPr>
        <w:rPr>
          <w:sz w:val="20"/>
        </w:rPr>
      </w:pPr>
    </w:p>
    <w:p w14:paraId="0262CA52" w14:textId="77777777" w:rsidR="002E29C3" w:rsidRDefault="002E29C3" w:rsidP="00C95BFF">
      <w:pPr>
        <w:rPr>
          <w:sz w:val="20"/>
        </w:rPr>
      </w:pPr>
    </w:p>
    <w:p w14:paraId="22F84AE3" w14:textId="77777777" w:rsidR="00C95BFF" w:rsidRPr="00927BA7" w:rsidRDefault="00C95BFF" w:rsidP="002A0914">
      <w:pPr>
        <w:pStyle w:val="Heading2"/>
      </w:pPr>
      <w:bookmarkStart w:id="65" w:name="_Attachment_E_–"/>
      <w:bookmarkStart w:id="66" w:name="Attachment_E"/>
      <w:bookmarkStart w:id="67" w:name="_Toc372107566"/>
      <w:bookmarkEnd w:id="65"/>
      <w:r w:rsidRPr="00927BA7">
        <w:t xml:space="preserve">Attachment </w:t>
      </w:r>
      <w:r w:rsidR="006A62F9">
        <w:t>F</w:t>
      </w:r>
      <w:r w:rsidR="00464D20" w:rsidRPr="00927BA7">
        <w:t xml:space="preserve"> </w:t>
      </w:r>
      <w:bookmarkEnd w:id="66"/>
      <w:r w:rsidRPr="00927BA7">
        <w:t xml:space="preserve">– Specific Terms and Conditions </w:t>
      </w:r>
      <w:r w:rsidR="00F8635C" w:rsidRPr="002066D1">
        <w:rPr>
          <w:i/>
        </w:rPr>
        <w:t>(</w:t>
      </w:r>
      <w:r w:rsidR="00BB1AA6" w:rsidRPr="002066D1">
        <w:rPr>
          <w:i/>
        </w:rPr>
        <w:t xml:space="preserve">DCF provisions – </w:t>
      </w:r>
      <w:r w:rsidR="00805B0C">
        <w:rPr>
          <w:i/>
        </w:rPr>
        <w:t>DCF Notification o</w:t>
      </w:r>
      <w:r w:rsidR="00F8635C" w:rsidRPr="002066D1">
        <w:rPr>
          <w:i/>
        </w:rPr>
        <w:t>f Grant Award)</w:t>
      </w:r>
      <w:bookmarkEnd w:id="67"/>
    </w:p>
    <w:p w14:paraId="2A5DA88E" w14:textId="77777777" w:rsidR="00D36533" w:rsidRDefault="00D36533" w:rsidP="00BE2430">
      <w:pPr>
        <w:rPr>
          <w:b/>
          <w:sz w:val="20"/>
        </w:rPr>
      </w:pPr>
    </w:p>
    <w:p w14:paraId="66182201" w14:textId="77777777" w:rsidR="0061055D" w:rsidRDefault="00BE2430" w:rsidP="00BE2430">
      <w:pPr>
        <w:rPr>
          <w:b/>
          <w:sz w:val="20"/>
        </w:rPr>
      </w:pPr>
      <w:r w:rsidRPr="00927BA7">
        <w:rPr>
          <w:b/>
          <w:sz w:val="20"/>
        </w:rPr>
        <w:t>SPECIFIC TERMS AND CONDITION</w:t>
      </w:r>
      <w:r w:rsidR="0061055D">
        <w:rPr>
          <w:b/>
          <w:sz w:val="20"/>
        </w:rPr>
        <w:t>S</w:t>
      </w:r>
    </w:p>
    <w:p w14:paraId="46DD7913" w14:textId="77777777" w:rsidR="00BE2430" w:rsidRPr="00927BA7" w:rsidRDefault="00133E79" w:rsidP="00BE2430">
      <w:pPr>
        <w:rPr>
          <w:b/>
          <w:sz w:val="20"/>
        </w:rPr>
      </w:pPr>
      <w:r>
        <w:rPr>
          <w:b/>
          <w:sz w:val="20"/>
        </w:rPr>
        <w:t>NOTIFICATION OF GRANT AWARD</w:t>
      </w:r>
    </w:p>
    <w:p w14:paraId="397A9948" w14:textId="77777777" w:rsidR="0036232C" w:rsidRPr="0036232C" w:rsidRDefault="0036232C" w:rsidP="0036232C">
      <w:pPr>
        <w:rPr>
          <w:b/>
          <w:sz w:val="20"/>
          <w:szCs w:val="20"/>
        </w:rPr>
      </w:pPr>
      <w:r w:rsidRPr="0036232C">
        <w:rPr>
          <w:b/>
          <w:sz w:val="20"/>
          <w:szCs w:val="20"/>
        </w:rPr>
        <w:t>1.0</w:t>
      </w:r>
      <w:r w:rsidRPr="0036232C">
        <w:rPr>
          <w:b/>
          <w:sz w:val="20"/>
          <w:szCs w:val="20"/>
        </w:rPr>
        <w:tab/>
      </w:r>
      <w:bookmarkStart w:id="68" w:name="Definitions"/>
      <w:r w:rsidRPr="0036232C">
        <w:rPr>
          <w:b/>
          <w:sz w:val="20"/>
          <w:szCs w:val="20"/>
        </w:rPr>
        <w:t>DEFINITIONS</w:t>
      </w:r>
      <w:bookmarkEnd w:id="68"/>
    </w:p>
    <w:p w14:paraId="2F572EA8" w14:textId="77777777" w:rsidR="0036232C" w:rsidRPr="0036232C" w:rsidRDefault="0036232C" w:rsidP="0036232C">
      <w:pPr>
        <w:ind w:left="1440"/>
        <w:rPr>
          <w:sz w:val="20"/>
          <w:szCs w:val="20"/>
        </w:rPr>
      </w:pPr>
      <w:r w:rsidRPr="0036232C">
        <w:rPr>
          <w:sz w:val="20"/>
          <w:szCs w:val="20"/>
        </w:rPr>
        <w:t>As used throughout this Grant, the following words and terms are used as defined in this paragraph unless (a) the context in which they are used clearly requires a different meaning or (b) a different definition is prescribed for a particular part or portion of a part.</w:t>
      </w:r>
    </w:p>
    <w:p w14:paraId="3EA5B228" w14:textId="77777777" w:rsidR="0036232C" w:rsidRPr="0036232C" w:rsidRDefault="0036232C" w:rsidP="0036232C">
      <w:pPr>
        <w:ind w:left="2880" w:hanging="720"/>
        <w:rPr>
          <w:sz w:val="20"/>
          <w:szCs w:val="20"/>
        </w:rPr>
      </w:pPr>
      <w:r w:rsidRPr="0036232C">
        <w:rPr>
          <w:sz w:val="20"/>
          <w:szCs w:val="20"/>
        </w:rPr>
        <w:t>(1)</w:t>
      </w:r>
      <w:r w:rsidRPr="0036232C">
        <w:rPr>
          <w:sz w:val="20"/>
          <w:szCs w:val="20"/>
        </w:rPr>
        <w:tab/>
        <w:t xml:space="preserve">“Grantor” and DCF shall mean The Kansas Department for Children and Families, and its employees, </w:t>
      </w:r>
      <w:proofErr w:type="gramStart"/>
      <w:r w:rsidRPr="0036232C">
        <w:rPr>
          <w:sz w:val="20"/>
          <w:szCs w:val="20"/>
        </w:rPr>
        <w:t>agents</w:t>
      </w:r>
      <w:proofErr w:type="gramEnd"/>
      <w:r w:rsidRPr="0036232C">
        <w:rPr>
          <w:sz w:val="20"/>
          <w:szCs w:val="20"/>
        </w:rPr>
        <w:t xml:space="preserve"> and representatives.</w:t>
      </w:r>
    </w:p>
    <w:p w14:paraId="75B07B2D" w14:textId="77777777" w:rsidR="0036232C" w:rsidRPr="0036232C" w:rsidRDefault="0036232C" w:rsidP="0036232C">
      <w:pPr>
        <w:ind w:left="1440" w:firstLine="720"/>
        <w:rPr>
          <w:sz w:val="20"/>
          <w:szCs w:val="20"/>
        </w:rPr>
      </w:pPr>
      <w:r w:rsidRPr="0036232C">
        <w:rPr>
          <w:sz w:val="20"/>
          <w:szCs w:val="20"/>
        </w:rPr>
        <w:t>(2)</w:t>
      </w:r>
      <w:r w:rsidRPr="0036232C">
        <w:rPr>
          <w:sz w:val="20"/>
          <w:szCs w:val="20"/>
        </w:rPr>
        <w:tab/>
        <w:t xml:space="preserve">“Grantee” shall mean </w:t>
      </w:r>
      <w:r w:rsidRPr="0036232C">
        <w:rPr>
          <w:b/>
          <w:sz w:val="20"/>
          <w:szCs w:val="20"/>
        </w:rPr>
        <w:t>(Q)</w:t>
      </w:r>
      <w:r w:rsidRPr="0036232C">
        <w:rPr>
          <w:sz w:val="20"/>
          <w:szCs w:val="20"/>
        </w:rPr>
        <w:t xml:space="preserve"> and its employees, agents, and representatives.</w:t>
      </w:r>
    </w:p>
    <w:p w14:paraId="0E72549A" w14:textId="77777777" w:rsidR="0036232C" w:rsidRPr="0036232C" w:rsidRDefault="0036232C" w:rsidP="0036232C">
      <w:pPr>
        <w:ind w:left="1440" w:firstLine="720"/>
        <w:rPr>
          <w:sz w:val="20"/>
          <w:szCs w:val="20"/>
        </w:rPr>
      </w:pPr>
      <w:r w:rsidRPr="0036232C">
        <w:rPr>
          <w:sz w:val="20"/>
          <w:szCs w:val="20"/>
        </w:rPr>
        <w:t>(3)</w:t>
      </w:r>
      <w:r w:rsidRPr="0036232C">
        <w:rPr>
          <w:sz w:val="20"/>
          <w:szCs w:val="20"/>
        </w:rPr>
        <w:tab/>
        <w:t>“May” denotes the permissive.</w:t>
      </w:r>
    </w:p>
    <w:p w14:paraId="5324571C" w14:textId="77777777" w:rsidR="0036232C" w:rsidRPr="0036232C" w:rsidRDefault="0036232C" w:rsidP="0036232C">
      <w:pPr>
        <w:ind w:left="1440" w:firstLine="720"/>
        <w:rPr>
          <w:sz w:val="20"/>
          <w:szCs w:val="20"/>
        </w:rPr>
      </w:pPr>
      <w:r w:rsidRPr="0036232C">
        <w:rPr>
          <w:sz w:val="20"/>
          <w:szCs w:val="20"/>
        </w:rPr>
        <w:t>(4)</w:t>
      </w:r>
      <w:r w:rsidRPr="0036232C">
        <w:rPr>
          <w:sz w:val="20"/>
          <w:szCs w:val="20"/>
        </w:rPr>
        <w:tab/>
        <w:t>“Award” denotes this document which sets forth the Grant requirements.</w:t>
      </w:r>
    </w:p>
    <w:p w14:paraId="342EABBC" w14:textId="77777777" w:rsidR="0036232C" w:rsidRPr="0036232C" w:rsidRDefault="0036232C" w:rsidP="0036232C">
      <w:pPr>
        <w:ind w:left="1440" w:firstLine="720"/>
        <w:rPr>
          <w:sz w:val="20"/>
          <w:szCs w:val="20"/>
        </w:rPr>
      </w:pPr>
      <w:r w:rsidRPr="0036232C">
        <w:rPr>
          <w:sz w:val="20"/>
          <w:szCs w:val="20"/>
        </w:rPr>
        <w:t>(5)</w:t>
      </w:r>
      <w:r w:rsidRPr="0036232C">
        <w:rPr>
          <w:sz w:val="20"/>
          <w:szCs w:val="20"/>
        </w:rPr>
        <w:tab/>
        <w:t>“Shall” denotes the imperative.</w:t>
      </w:r>
    </w:p>
    <w:p w14:paraId="7D7F079C" w14:textId="77777777" w:rsidR="0036232C" w:rsidRPr="0036232C" w:rsidRDefault="0036232C" w:rsidP="0036232C">
      <w:pPr>
        <w:rPr>
          <w:b/>
          <w:sz w:val="20"/>
          <w:szCs w:val="20"/>
        </w:rPr>
      </w:pPr>
      <w:r w:rsidRPr="0036232C">
        <w:rPr>
          <w:b/>
          <w:sz w:val="20"/>
          <w:szCs w:val="20"/>
        </w:rPr>
        <w:t>2.0</w:t>
      </w:r>
      <w:r w:rsidRPr="0036232C">
        <w:rPr>
          <w:b/>
          <w:sz w:val="20"/>
          <w:szCs w:val="20"/>
        </w:rPr>
        <w:tab/>
      </w:r>
      <w:bookmarkStart w:id="69" w:name="Notices_Correspondence"/>
      <w:r w:rsidRPr="0036232C">
        <w:rPr>
          <w:b/>
          <w:sz w:val="20"/>
          <w:szCs w:val="20"/>
        </w:rPr>
        <w:t>NOTICES AND CORRESPONDENCE</w:t>
      </w:r>
      <w:bookmarkEnd w:id="69"/>
    </w:p>
    <w:p w14:paraId="0D53F458" w14:textId="77777777" w:rsidR="0036232C" w:rsidRPr="0036232C" w:rsidRDefault="0036232C" w:rsidP="00CD0073">
      <w:pPr>
        <w:widowControl/>
        <w:numPr>
          <w:ilvl w:val="0"/>
          <w:numId w:val="8"/>
        </w:numPr>
        <w:autoSpaceDE/>
        <w:autoSpaceDN/>
        <w:adjustRightInd/>
        <w:rPr>
          <w:sz w:val="20"/>
          <w:szCs w:val="20"/>
        </w:rPr>
      </w:pPr>
      <w:r w:rsidRPr="0036232C">
        <w:rPr>
          <w:sz w:val="20"/>
          <w:szCs w:val="20"/>
        </w:rPr>
        <w:t>All notices and correspondence shall be sent by either party to the other in all matters dealing with the Grant, as noted in this NOGA and/or the Grant Forms it references, to the following addresses, unless otherwise directed by DCF:</w:t>
      </w:r>
    </w:p>
    <w:p w14:paraId="68D1936E" w14:textId="77777777" w:rsidR="0036232C" w:rsidRPr="0036232C" w:rsidRDefault="0036232C" w:rsidP="00CD0073">
      <w:pPr>
        <w:widowControl/>
        <w:numPr>
          <w:ilvl w:val="0"/>
          <w:numId w:val="8"/>
        </w:numPr>
        <w:autoSpaceDE/>
        <w:autoSpaceDN/>
        <w:adjustRightInd/>
        <w:rPr>
          <w:sz w:val="20"/>
          <w:szCs w:val="20"/>
        </w:rPr>
      </w:pPr>
      <w:r w:rsidRPr="0036232C">
        <w:rPr>
          <w:sz w:val="20"/>
          <w:szCs w:val="20"/>
        </w:rPr>
        <w:t>All correspondence, reports, and other documentation required by this Grant shall contain a subject line commencing with this Grant Number (</w:t>
      </w:r>
      <w:r w:rsidRPr="0036232C">
        <w:rPr>
          <w:b/>
          <w:sz w:val="20"/>
          <w:szCs w:val="20"/>
        </w:rPr>
        <w:t>(L)</w:t>
      </w:r>
      <w:r w:rsidRPr="0036232C">
        <w:rPr>
          <w:sz w:val="20"/>
          <w:szCs w:val="20"/>
        </w:rPr>
        <w:t>) and followed by the topic.</w:t>
      </w:r>
    </w:p>
    <w:p w14:paraId="4B11DD65" w14:textId="77777777" w:rsidR="0036232C" w:rsidRPr="0036232C" w:rsidRDefault="0036232C" w:rsidP="0036232C">
      <w:pPr>
        <w:rPr>
          <w:b/>
          <w:sz w:val="20"/>
          <w:szCs w:val="20"/>
        </w:rPr>
      </w:pPr>
      <w:r w:rsidRPr="0036232C">
        <w:rPr>
          <w:b/>
          <w:sz w:val="20"/>
          <w:szCs w:val="20"/>
        </w:rPr>
        <w:t>3.0</w:t>
      </w:r>
      <w:r w:rsidRPr="0036232C">
        <w:rPr>
          <w:b/>
          <w:sz w:val="20"/>
          <w:szCs w:val="20"/>
        </w:rPr>
        <w:tab/>
      </w:r>
      <w:bookmarkStart w:id="70" w:name="Grant_Award"/>
      <w:r w:rsidRPr="0036232C">
        <w:rPr>
          <w:b/>
          <w:sz w:val="20"/>
          <w:szCs w:val="20"/>
        </w:rPr>
        <w:t>GRANT AWARD</w:t>
      </w:r>
      <w:bookmarkEnd w:id="70"/>
    </w:p>
    <w:p w14:paraId="07673DE4" w14:textId="77777777" w:rsidR="00E90AC1" w:rsidRPr="00E90AC1" w:rsidRDefault="00E90AC1" w:rsidP="00CD0073">
      <w:pPr>
        <w:numPr>
          <w:ilvl w:val="0"/>
          <w:numId w:val="7"/>
        </w:numPr>
        <w:rPr>
          <w:sz w:val="20"/>
          <w:szCs w:val="20"/>
        </w:rPr>
      </w:pPr>
      <w:r w:rsidRPr="00E90AC1">
        <w:rPr>
          <w:sz w:val="20"/>
          <w:szCs w:val="20"/>
        </w:rPr>
        <w:t xml:space="preserve">This award is a Grant. A Grant is a legal instrument for transferring money, </w:t>
      </w:r>
      <w:proofErr w:type="gramStart"/>
      <w:r w:rsidRPr="00E90AC1">
        <w:rPr>
          <w:sz w:val="20"/>
          <w:szCs w:val="20"/>
        </w:rPr>
        <w:t>property</w:t>
      </w:r>
      <w:proofErr w:type="gramEnd"/>
      <w:r w:rsidRPr="00E90AC1">
        <w:rPr>
          <w:sz w:val="20"/>
          <w:szCs w:val="20"/>
        </w:rPr>
        <w:t xml:space="preserve"> or services to the recipient in order to accomplish a public purpose of support or stimulation where there will be no substantial involvement between the </w:t>
      </w:r>
      <w:r w:rsidR="005D3119">
        <w:rPr>
          <w:sz w:val="20"/>
          <w:szCs w:val="20"/>
        </w:rPr>
        <w:t>State</w:t>
      </w:r>
      <w:r w:rsidRPr="00E90AC1">
        <w:rPr>
          <w:sz w:val="20"/>
          <w:szCs w:val="20"/>
        </w:rPr>
        <w:t xml:space="preserve"> agency and the recipient during performance as defined in the Federal Grant and Cooperative Agreement Act of 1977, 31 U.S.C. 6304. This act distinguishes federal assistance relationships or Grant and cooperative agreements from procurement relationships or procurement contracts. Unlike a procurement contract, which is a legal instrument for acquiring supplies or services for the direct benefit of or use by the </w:t>
      </w:r>
      <w:r w:rsidR="005D3119">
        <w:rPr>
          <w:sz w:val="20"/>
          <w:szCs w:val="20"/>
        </w:rPr>
        <w:t>State</w:t>
      </w:r>
      <w:r w:rsidRPr="00E90AC1">
        <w:rPr>
          <w:sz w:val="20"/>
          <w:szCs w:val="20"/>
        </w:rPr>
        <w:t xml:space="preserve"> Government, a grant, like a cooperative agreement, has, as its main purpose, </w:t>
      </w:r>
      <w:proofErr w:type="gramStart"/>
      <w:r w:rsidRPr="00E90AC1">
        <w:rPr>
          <w:sz w:val="20"/>
          <w:szCs w:val="20"/>
        </w:rPr>
        <w:t>support</w:t>
      </w:r>
      <w:proofErr w:type="gramEnd"/>
      <w:r w:rsidRPr="00E90AC1">
        <w:rPr>
          <w:sz w:val="20"/>
          <w:szCs w:val="20"/>
        </w:rPr>
        <w:t xml:space="preserve"> or stimulation. There are two main types of grants, categorical </w:t>
      </w:r>
      <w:proofErr w:type="gramStart"/>
      <w:r w:rsidRPr="00E90AC1">
        <w:rPr>
          <w:sz w:val="20"/>
          <w:szCs w:val="20"/>
        </w:rPr>
        <w:t>grants</w:t>
      </w:r>
      <w:proofErr w:type="gramEnd"/>
      <w:r w:rsidRPr="00E90AC1">
        <w:rPr>
          <w:sz w:val="20"/>
          <w:szCs w:val="20"/>
        </w:rPr>
        <w:t xml:space="preserve"> and block grants.</w:t>
      </w:r>
    </w:p>
    <w:p w14:paraId="1EBE1146" w14:textId="77777777" w:rsidR="0036232C" w:rsidRPr="0036232C" w:rsidRDefault="00E90AC1" w:rsidP="00CD0073">
      <w:pPr>
        <w:widowControl/>
        <w:numPr>
          <w:ilvl w:val="0"/>
          <w:numId w:val="7"/>
        </w:numPr>
        <w:autoSpaceDE/>
        <w:autoSpaceDN/>
        <w:adjustRightInd/>
        <w:rPr>
          <w:sz w:val="20"/>
          <w:szCs w:val="20"/>
        </w:rPr>
      </w:pPr>
      <w:r w:rsidRPr="00E90AC1">
        <w:rPr>
          <w:sz w:val="20"/>
          <w:szCs w:val="20"/>
        </w:rPr>
        <w:t xml:space="preserve">The law of the </w:t>
      </w:r>
      <w:r w:rsidR="005D3119">
        <w:rPr>
          <w:sz w:val="20"/>
          <w:szCs w:val="20"/>
        </w:rPr>
        <w:t>State</w:t>
      </w:r>
      <w:r w:rsidRPr="00E90AC1">
        <w:rPr>
          <w:sz w:val="20"/>
          <w:szCs w:val="20"/>
        </w:rPr>
        <w:t xml:space="preserve"> of Kansas DCF, K.S.A. 39-708C, </w:t>
      </w:r>
      <w:r w:rsidR="005D3119">
        <w:rPr>
          <w:sz w:val="20"/>
          <w:szCs w:val="20"/>
        </w:rPr>
        <w:t>State</w:t>
      </w:r>
      <w:r w:rsidRPr="00E90AC1">
        <w:rPr>
          <w:sz w:val="20"/>
          <w:szCs w:val="20"/>
        </w:rPr>
        <w:t xml:space="preserve">s the Secretary shall have the power and duty to determine the general policies relating to all forms of social welfare which are administered or supervised by the Secretary. The Secretary has deemed it proper and necessary according to the above statute to </w:t>
      </w:r>
      <w:proofErr w:type="gramStart"/>
      <w:r w:rsidRPr="00E90AC1">
        <w:rPr>
          <w:sz w:val="20"/>
          <w:szCs w:val="20"/>
        </w:rPr>
        <w:t>enter into</w:t>
      </w:r>
      <w:proofErr w:type="gramEnd"/>
      <w:r w:rsidRPr="00E90AC1">
        <w:rPr>
          <w:sz w:val="20"/>
          <w:szCs w:val="20"/>
        </w:rPr>
        <w:t xml:space="preserve"> a Grant with the Grantee for agreed upon exchange of services listed herein as </w:t>
      </w:r>
      <w:r w:rsidR="005D3119">
        <w:rPr>
          <w:sz w:val="20"/>
          <w:szCs w:val="20"/>
        </w:rPr>
        <w:t>State</w:t>
      </w:r>
      <w:r w:rsidRPr="00E90AC1">
        <w:rPr>
          <w:sz w:val="20"/>
          <w:szCs w:val="20"/>
        </w:rPr>
        <w:t>d in the Scope of Work. This offer, which asks for a promise in return as the agreed exchange for a promise, is an offer to enter a bilateral agreement</w:t>
      </w:r>
      <w:r w:rsidR="0036232C" w:rsidRPr="0036232C">
        <w:rPr>
          <w:sz w:val="20"/>
          <w:szCs w:val="20"/>
        </w:rPr>
        <w:t>.</w:t>
      </w:r>
    </w:p>
    <w:p w14:paraId="7CA95BCE" w14:textId="77777777" w:rsidR="0036232C" w:rsidRPr="0036232C" w:rsidRDefault="00E90AC1" w:rsidP="00CD0073">
      <w:pPr>
        <w:widowControl/>
        <w:numPr>
          <w:ilvl w:val="0"/>
          <w:numId w:val="7"/>
        </w:numPr>
        <w:autoSpaceDE/>
        <w:autoSpaceDN/>
        <w:adjustRightInd/>
        <w:rPr>
          <w:sz w:val="20"/>
          <w:szCs w:val="20"/>
        </w:rPr>
      </w:pPr>
      <w:r w:rsidRPr="00E90AC1">
        <w:rPr>
          <w:sz w:val="20"/>
          <w:szCs w:val="20"/>
        </w:rPr>
        <w:t xml:space="preserve">In no event shall the Grantee be entitled to payments for costs incurred </w:t>
      </w:r>
      <w:proofErr w:type="gramStart"/>
      <w:r w:rsidRPr="00E90AC1">
        <w:rPr>
          <w:sz w:val="20"/>
          <w:szCs w:val="20"/>
        </w:rPr>
        <w:t>in excess of</w:t>
      </w:r>
      <w:proofErr w:type="gramEnd"/>
      <w:r w:rsidRPr="00E90AC1">
        <w:rPr>
          <w:sz w:val="20"/>
          <w:szCs w:val="20"/>
        </w:rPr>
        <w:t xml:space="preserve"> the amount set forth in this Grant without prior written approval of the Grantor. Unless modified by written Amendment to this Agreement, there shall be no allowance for costs incurred outside the Scope of Work set forth in Section 9.0. The Grantee shall only be paid for actual work performed and services delivered.</w:t>
      </w:r>
    </w:p>
    <w:p w14:paraId="0833E294" w14:textId="77777777" w:rsidR="0036232C" w:rsidRPr="00D36533" w:rsidRDefault="0036232C" w:rsidP="00CD0073">
      <w:pPr>
        <w:widowControl/>
        <w:numPr>
          <w:ilvl w:val="0"/>
          <w:numId w:val="7"/>
        </w:numPr>
        <w:autoSpaceDE/>
        <w:autoSpaceDN/>
        <w:adjustRightInd/>
        <w:rPr>
          <w:sz w:val="20"/>
          <w:szCs w:val="20"/>
        </w:rPr>
      </w:pPr>
      <w:r w:rsidRPr="0036232C">
        <w:rPr>
          <w:sz w:val="20"/>
          <w:szCs w:val="20"/>
        </w:rPr>
        <w:t xml:space="preserve">The term of this grant is from </w:t>
      </w:r>
      <w:r w:rsidRPr="0036232C">
        <w:rPr>
          <w:b/>
          <w:sz w:val="20"/>
          <w:szCs w:val="20"/>
        </w:rPr>
        <w:t>(NB) to (NE)</w:t>
      </w:r>
      <w:r w:rsidR="00927BA7">
        <w:rPr>
          <w:sz w:val="20"/>
          <w:szCs w:val="20"/>
        </w:rPr>
        <w:t xml:space="preserve">. </w:t>
      </w:r>
      <w:r w:rsidRPr="0036232C">
        <w:rPr>
          <w:sz w:val="20"/>
          <w:szCs w:val="20"/>
        </w:rPr>
        <w:t>The Grantee will not receive payment for any expenditure made or incurred prior to (NB) or after (NE), the term of this Grant award</w:t>
      </w:r>
      <w:r w:rsidR="005D3119">
        <w:rPr>
          <w:sz w:val="20"/>
          <w:szCs w:val="20"/>
        </w:rPr>
        <w:t xml:space="preserve">. </w:t>
      </w:r>
    </w:p>
    <w:p w14:paraId="4987FB3E" w14:textId="77777777" w:rsidR="0036232C" w:rsidRPr="0036232C" w:rsidRDefault="0036232C" w:rsidP="0036232C">
      <w:pPr>
        <w:rPr>
          <w:b/>
          <w:sz w:val="20"/>
          <w:szCs w:val="20"/>
        </w:rPr>
      </w:pPr>
      <w:r w:rsidRPr="0036232C">
        <w:rPr>
          <w:b/>
          <w:sz w:val="20"/>
          <w:szCs w:val="20"/>
        </w:rPr>
        <w:t>4.0</w:t>
      </w:r>
      <w:r w:rsidRPr="0036232C">
        <w:rPr>
          <w:b/>
          <w:sz w:val="20"/>
          <w:szCs w:val="20"/>
        </w:rPr>
        <w:tab/>
      </w:r>
      <w:bookmarkStart w:id="71" w:name="Principal_Place_Performance"/>
      <w:r w:rsidRPr="0036232C">
        <w:rPr>
          <w:b/>
          <w:sz w:val="20"/>
          <w:szCs w:val="20"/>
        </w:rPr>
        <w:t>PRINCIPAL PLACE OF PERFORMANCE</w:t>
      </w:r>
      <w:bookmarkEnd w:id="71"/>
    </w:p>
    <w:p w14:paraId="00BE4B33" w14:textId="77777777" w:rsidR="0036232C" w:rsidRPr="0036232C" w:rsidRDefault="0036232C" w:rsidP="0036232C">
      <w:pPr>
        <w:ind w:left="1440"/>
        <w:rPr>
          <w:sz w:val="20"/>
          <w:szCs w:val="20"/>
        </w:rPr>
      </w:pPr>
      <w:r w:rsidRPr="0036232C">
        <w:rPr>
          <w:sz w:val="20"/>
          <w:szCs w:val="20"/>
        </w:rPr>
        <w:t xml:space="preserve">The counties served through this Grant include: </w:t>
      </w:r>
      <w:r w:rsidRPr="0036232C">
        <w:rPr>
          <w:b/>
          <w:sz w:val="20"/>
          <w:szCs w:val="20"/>
        </w:rPr>
        <w:t>(G)</w:t>
      </w:r>
      <w:r w:rsidRPr="0036232C">
        <w:rPr>
          <w:sz w:val="20"/>
          <w:szCs w:val="20"/>
        </w:rPr>
        <w:t xml:space="preserve">. The target population served by this grant includes </w:t>
      </w:r>
      <w:r w:rsidRPr="0036232C">
        <w:rPr>
          <w:b/>
          <w:sz w:val="20"/>
          <w:szCs w:val="20"/>
        </w:rPr>
        <w:t>(TP)</w:t>
      </w:r>
      <w:r w:rsidRPr="0036232C">
        <w:rPr>
          <w:sz w:val="20"/>
          <w:szCs w:val="20"/>
        </w:rPr>
        <w:t>.</w:t>
      </w:r>
    </w:p>
    <w:p w14:paraId="1F57968E" w14:textId="77777777" w:rsidR="0036232C" w:rsidRPr="0036232C" w:rsidRDefault="0036232C" w:rsidP="0036232C">
      <w:pPr>
        <w:rPr>
          <w:b/>
          <w:sz w:val="20"/>
          <w:szCs w:val="20"/>
        </w:rPr>
      </w:pPr>
      <w:r w:rsidRPr="0036232C">
        <w:rPr>
          <w:b/>
          <w:sz w:val="20"/>
          <w:szCs w:val="20"/>
        </w:rPr>
        <w:t>5.0</w:t>
      </w:r>
      <w:r w:rsidRPr="0036232C">
        <w:rPr>
          <w:b/>
          <w:sz w:val="20"/>
          <w:szCs w:val="20"/>
        </w:rPr>
        <w:tab/>
      </w:r>
      <w:bookmarkStart w:id="72" w:name="Inspection_Acceptance"/>
      <w:r w:rsidRPr="0036232C">
        <w:rPr>
          <w:b/>
          <w:sz w:val="20"/>
          <w:szCs w:val="20"/>
        </w:rPr>
        <w:t>INSPECTION AND ACCEPTANCE</w:t>
      </w:r>
      <w:bookmarkEnd w:id="72"/>
    </w:p>
    <w:p w14:paraId="7E3793CF" w14:textId="77777777" w:rsidR="0036232C" w:rsidRPr="0036232C" w:rsidRDefault="0036232C" w:rsidP="00CD0073">
      <w:pPr>
        <w:widowControl/>
        <w:numPr>
          <w:ilvl w:val="0"/>
          <w:numId w:val="6"/>
        </w:numPr>
        <w:autoSpaceDE/>
        <w:autoSpaceDN/>
        <w:adjustRightInd/>
        <w:rPr>
          <w:sz w:val="20"/>
          <w:szCs w:val="20"/>
        </w:rPr>
      </w:pPr>
      <w:r w:rsidRPr="0036232C">
        <w:rPr>
          <w:sz w:val="20"/>
          <w:szCs w:val="20"/>
        </w:rPr>
        <w:t>Inspection and acceptance of all submittals shall be accomplished by the DCF Program Manager or his/her duly authorized representative.</w:t>
      </w:r>
    </w:p>
    <w:p w14:paraId="352E69D1" w14:textId="77777777" w:rsidR="0036232C" w:rsidRPr="0036232C" w:rsidRDefault="0036232C" w:rsidP="00CD0073">
      <w:pPr>
        <w:widowControl/>
        <w:numPr>
          <w:ilvl w:val="0"/>
          <w:numId w:val="6"/>
        </w:numPr>
        <w:autoSpaceDE/>
        <w:autoSpaceDN/>
        <w:adjustRightInd/>
        <w:rPr>
          <w:sz w:val="20"/>
          <w:szCs w:val="20"/>
        </w:rPr>
      </w:pPr>
      <w:r w:rsidRPr="0036232C">
        <w:rPr>
          <w:sz w:val="20"/>
          <w:szCs w:val="20"/>
        </w:rPr>
        <w:t>All effort performed under this Grant is subject to inspection by various agencies.</w:t>
      </w:r>
      <w:r w:rsidR="001138AB">
        <w:rPr>
          <w:sz w:val="20"/>
          <w:szCs w:val="20"/>
        </w:rPr>
        <w:t xml:space="preserve"> </w:t>
      </w:r>
      <w:r w:rsidRPr="0036232C">
        <w:rPr>
          <w:sz w:val="20"/>
          <w:szCs w:val="20"/>
        </w:rPr>
        <w:t>The Grantee may be required to provide personnel to accompany the regulatory agency inspection or review teams. Grantee personnel shall be knowledgeable concerning the work being inspected. In addition, the Grantee may be required to participate in responding to the request for information or other findings by regulatory agencies.</w:t>
      </w:r>
    </w:p>
    <w:p w14:paraId="509E51AA" w14:textId="77777777" w:rsidR="0036232C" w:rsidRPr="0036232C" w:rsidRDefault="0036232C" w:rsidP="00CD0073">
      <w:pPr>
        <w:widowControl/>
        <w:numPr>
          <w:ilvl w:val="0"/>
          <w:numId w:val="6"/>
        </w:numPr>
        <w:autoSpaceDE/>
        <w:autoSpaceDN/>
        <w:adjustRightInd/>
        <w:rPr>
          <w:sz w:val="20"/>
          <w:szCs w:val="20"/>
        </w:rPr>
      </w:pPr>
      <w:r w:rsidRPr="0036232C">
        <w:rPr>
          <w:sz w:val="20"/>
          <w:szCs w:val="20"/>
        </w:rPr>
        <w:t>All work accepted during the progress of the Grant is subject to further inspection. If work is found to NOT be in conformance with the Grant, the Grantee will be required to put it into compliance at no additional cost, or payment will be withheld until work is performed in compliance with the Grant.</w:t>
      </w:r>
    </w:p>
    <w:p w14:paraId="64AFBF52" w14:textId="77777777" w:rsidR="0036232C" w:rsidRPr="0036232C" w:rsidRDefault="0036232C" w:rsidP="0036232C">
      <w:pPr>
        <w:rPr>
          <w:b/>
          <w:sz w:val="20"/>
          <w:szCs w:val="20"/>
        </w:rPr>
      </w:pPr>
      <w:r w:rsidRPr="0036232C">
        <w:rPr>
          <w:b/>
          <w:sz w:val="20"/>
          <w:szCs w:val="20"/>
        </w:rPr>
        <w:t>6.0</w:t>
      </w:r>
      <w:r w:rsidRPr="0036232C">
        <w:rPr>
          <w:b/>
          <w:sz w:val="20"/>
          <w:szCs w:val="20"/>
        </w:rPr>
        <w:tab/>
      </w:r>
      <w:bookmarkStart w:id="73" w:name="Special_Grant_Requirements"/>
      <w:r w:rsidRPr="0036232C">
        <w:rPr>
          <w:b/>
          <w:sz w:val="20"/>
          <w:szCs w:val="20"/>
        </w:rPr>
        <w:t>SPECIAL GRANT REQUIREMENTS</w:t>
      </w:r>
      <w:bookmarkEnd w:id="73"/>
    </w:p>
    <w:p w14:paraId="454BA174" w14:textId="77777777" w:rsidR="0036232C" w:rsidRPr="0036232C" w:rsidRDefault="0036232C" w:rsidP="0036232C">
      <w:pPr>
        <w:ind w:left="1440"/>
        <w:rPr>
          <w:sz w:val="20"/>
          <w:szCs w:val="20"/>
        </w:rPr>
      </w:pPr>
      <w:r w:rsidRPr="0036232C">
        <w:rPr>
          <w:sz w:val="20"/>
          <w:szCs w:val="20"/>
        </w:rPr>
        <w:t xml:space="preserve">The Grantor’s Contractual Provisions (DA-146a) is applicable to and a part of this Grant and is incorporated herein by reference </w:t>
      </w:r>
      <w:r w:rsidRPr="00927BA7">
        <w:rPr>
          <w:sz w:val="20"/>
          <w:szCs w:val="20"/>
        </w:rPr>
        <w:t xml:space="preserve">as </w:t>
      </w:r>
      <w:hyperlink w:anchor="Attachment_D" w:history="1">
        <w:r w:rsidRPr="00927BA7">
          <w:rPr>
            <w:rStyle w:val="Hyperlink"/>
            <w:color w:val="auto"/>
            <w:sz w:val="20"/>
            <w:szCs w:val="20"/>
            <w:u w:val="none"/>
          </w:rPr>
          <w:t xml:space="preserve">Attachment </w:t>
        </w:r>
      </w:hyperlink>
      <w:r w:rsidR="007B4614">
        <w:rPr>
          <w:rStyle w:val="Hyperlink"/>
          <w:color w:val="auto"/>
          <w:sz w:val="20"/>
          <w:szCs w:val="20"/>
          <w:u w:val="none"/>
        </w:rPr>
        <w:t>G</w:t>
      </w:r>
      <w:r w:rsidRPr="0036232C">
        <w:rPr>
          <w:sz w:val="20"/>
          <w:szCs w:val="20"/>
        </w:rPr>
        <w:t>.</w:t>
      </w:r>
    </w:p>
    <w:p w14:paraId="017DB1DE" w14:textId="77777777" w:rsidR="0036232C" w:rsidRPr="0036232C" w:rsidRDefault="0036232C" w:rsidP="0036232C">
      <w:pPr>
        <w:rPr>
          <w:b/>
          <w:sz w:val="20"/>
          <w:szCs w:val="20"/>
        </w:rPr>
      </w:pPr>
      <w:r w:rsidRPr="0036232C">
        <w:rPr>
          <w:b/>
          <w:sz w:val="20"/>
          <w:szCs w:val="20"/>
        </w:rPr>
        <w:t>7.0</w:t>
      </w:r>
      <w:r w:rsidRPr="0036232C">
        <w:rPr>
          <w:b/>
          <w:sz w:val="20"/>
          <w:szCs w:val="20"/>
        </w:rPr>
        <w:tab/>
      </w:r>
      <w:bookmarkStart w:id="74" w:name="Order_Precedence"/>
      <w:r w:rsidRPr="0036232C">
        <w:rPr>
          <w:b/>
          <w:sz w:val="20"/>
          <w:szCs w:val="20"/>
        </w:rPr>
        <w:t>ORDER OF PRECEDENCE</w:t>
      </w:r>
      <w:bookmarkEnd w:id="74"/>
    </w:p>
    <w:p w14:paraId="4E1D3324" w14:textId="77777777" w:rsidR="0036232C" w:rsidRPr="0036232C" w:rsidRDefault="0036232C" w:rsidP="0036232C">
      <w:pPr>
        <w:ind w:left="1440"/>
        <w:rPr>
          <w:sz w:val="20"/>
          <w:szCs w:val="20"/>
        </w:rPr>
      </w:pPr>
      <w:r w:rsidRPr="0036232C">
        <w:rPr>
          <w:sz w:val="20"/>
          <w:szCs w:val="20"/>
        </w:rPr>
        <w:t>In the event of an inconsistency or conflict between or among provisions of this Grant, the inconsistency shall be resolved by giving precedence as follows:</w:t>
      </w:r>
    </w:p>
    <w:p w14:paraId="513FCD56" w14:textId="77777777" w:rsidR="0036232C" w:rsidRDefault="00A75D08" w:rsidP="00CD0073">
      <w:pPr>
        <w:widowControl/>
        <w:numPr>
          <w:ilvl w:val="0"/>
          <w:numId w:val="10"/>
        </w:numPr>
        <w:autoSpaceDE/>
        <w:autoSpaceDN/>
        <w:adjustRightInd/>
        <w:rPr>
          <w:sz w:val="20"/>
          <w:szCs w:val="20"/>
        </w:rPr>
      </w:pPr>
      <w:hyperlink w:anchor="Attachment_D" w:history="1">
        <w:r w:rsidR="0036232C" w:rsidRPr="00927BA7">
          <w:rPr>
            <w:rStyle w:val="Hyperlink"/>
            <w:color w:val="auto"/>
            <w:sz w:val="20"/>
            <w:szCs w:val="20"/>
            <w:u w:val="none"/>
          </w:rPr>
          <w:t xml:space="preserve">Attachment </w:t>
        </w:r>
      </w:hyperlink>
      <w:r w:rsidR="007B4614">
        <w:rPr>
          <w:rStyle w:val="Hyperlink"/>
          <w:color w:val="auto"/>
          <w:sz w:val="20"/>
          <w:szCs w:val="20"/>
          <w:u w:val="none"/>
        </w:rPr>
        <w:t>G</w:t>
      </w:r>
      <w:r w:rsidR="0036232C" w:rsidRPr="00927BA7">
        <w:rPr>
          <w:sz w:val="20"/>
          <w:szCs w:val="20"/>
        </w:rPr>
        <w:t xml:space="preserve"> (Contractual Provisions – DA-146a)</w:t>
      </w:r>
    </w:p>
    <w:p w14:paraId="17B538B5" w14:textId="77777777" w:rsidR="00E90AC1" w:rsidRDefault="00E90AC1" w:rsidP="00CD0073">
      <w:pPr>
        <w:widowControl/>
        <w:numPr>
          <w:ilvl w:val="0"/>
          <w:numId w:val="10"/>
        </w:numPr>
        <w:autoSpaceDE/>
        <w:autoSpaceDN/>
        <w:adjustRightInd/>
        <w:rPr>
          <w:sz w:val="20"/>
          <w:szCs w:val="20"/>
        </w:rPr>
      </w:pPr>
      <w:r>
        <w:rPr>
          <w:sz w:val="20"/>
          <w:szCs w:val="20"/>
        </w:rPr>
        <w:t>Amendments to the Award</w:t>
      </w:r>
    </w:p>
    <w:p w14:paraId="1E4D30C7" w14:textId="77777777" w:rsidR="00E90AC1" w:rsidRPr="00927BA7" w:rsidRDefault="00E90AC1" w:rsidP="00CD0073">
      <w:pPr>
        <w:widowControl/>
        <w:numPr>
          <w:ilvl w:val="0"/>
          <w:numId w:val="10"/>
        </w:numPr>
        <w:autoSpaceDE/>
        <w:autoSpaceDN/>
        <w:adjustRightInd/>
        <w:rPr>
          <w:sz w:val="20"/>
          <w:szCs w:val="20"/>
        </w:rPr>
      </w:pPr>
      <w:r>
        <w:rPr>
          <w:sz w:val="20"/>
          <w:szCs w:val="20"/>
        </w:rPr>
        <w:t>The Award</w:t>
      </w:r>
    </w:p>
    <w:p w14:paraId="1254FE8A" w14:textId="77777777" w:rsidR="0036232C" w:rsidRPr="0036232C" w:rsidRDefault="00A75D08" w:rsidP="00CD0073">
      <w:pPr>
        <w:widowControl/>
        <w:numPr>
          <w:ilvl w:val="0"/>
          <w:numId w:val="10"/>
        </w:numPr>
        <w:autoSpaceDE/>
        <w:autoSpaceDN/>
        <w:adjustRightInd/>
        <w:rPr>
          <w:sz w:val="20"/>
          <w:szCs w:val="20"/>
        </w:rPr>
      </w:pPr>
      <w:hyperlink w:anchor="Attachment_E" w:history="1">
        <w:r w:rsidR="0036232C" w:rsidRPr="00927BA7">
          <w:rPr>
            <w:rStyle w:val="Hyperlink"/>
            <w:color w:val="auto"/>
            <w:sz w:val="20"/>
            <w:szCs w:val="20"/>
            <w:u w:val="none"/>
          </w:rPr>
          <w:t xml:space="preserve">Attachment </w:t>
        </w:r>
      </w:hyperlink>
      <w:r w:rsidR="007B4614">
        <w:rPr>
          <w:rStyle w:val="Hyperlink"/>
          <w:color w:val="auto"/>
          <w:sz w:val="20"/>
          <w:szCs w:val="20"/>
          <w:u w:val="none"/>
        </w:rPr>
        <w:t>H</w:t>
      </w:r>
      <w:r w:rsidR="0036232C" w:rsidRPr="0036232C">
        <w:rPr>
          <w:sz w:val="20"/>
          <w:szCs w:val="20"/>
        </w:rPr>
        <w:t xml:space="preserve"> (Special Provisions Incorporated </w:t>
      </w:r>
      <w:r w:rsidR="007B4614">
        <w:rPr>
          <w:sz w:val="20"/>
          <w:szCs w:val="20"/>
        </w:rPr>
        <w:t>b</w:t>
      </w:r>
      <w:r w:rsidR="0036232C" w:rsidRPr="0036232C">
        <w:rPr>
          <w:sz w:val="20"/>
          <w:szCs w:val="20"/>
        </w:rPr>
        <w:t>y Reference)</w:t>
      </w:r>
    </w:p>
    <w:p w14:paraId="61B5A91B" w14:textId="77777777" w:rsidR="0036232C" w:rsidRPr="0036232C" w:rsidRDefault="0036232C" w:rsidP="00CD0073">
      <w:pPr>
        <w:widowControl/>
        <w:numPr>
          <w:ilvl w:val="0"/>
          <w:numId w:val="10"/>
        </w:numPr>
        <w:autoSpaceDE/>
        <w:autoSpaceDN/>
        <w:adjustRightInd/>
        <w:rPr>
          <w:sz w:val="20"/>
          <w:szCs w:val="20"/>
        </w:rPr>
      </w:pPr>
      <w:r w:rsidRPr="0036232C">
        <w:rPr>
          <w:sz w:val="20"/>
          <w:szCs w:val="20"/>
        </w:rPr>
        <w:t>Other provisions of this Grant, whether incorporated by reference or otherwise.</w:t>
      </w:r>
    </w:p>
    <w:p w14:paraId="11255AC3" w14:textId="77777777" w:rsidR="0036232C" w:rsidRPr="0036232C" w:rsidRDefault="0036232C" w:rsidP="0036232C">
      <w:pPr>
        <w:rPr>
          <w:b/>
          <w:sz w:val="20"/>
          <w:szCs w:val="20"/>
        </w:rPr>
      </w:pPr>
      <w:r w:rsidRPr="0036232C">
        <w:rPr>
          <w:b/>
          <w:sz w:val="20"/>
          <w:szCs w:val="20"/>
        </w:rPr>
        <w:t>8.0</w:t>
      </w:r>
      <w:r w:rsidRPr="0036232C">
        <w:rPr>
          <w:b/>
          <w:sz w:val="20"/>
          <w:szCs w:val="20"/>
        </w:rPr>
        <w:tab/>
      </w:r>
      <w:bookmarkStart w:id="75" w:name="General_Relationship"/>
      <w:r w:rsidRPr="0036232C">
        <w:rPr>
          <w:b/>
          <w:sz w:val="20"/>
          <w:szCs w:val="20"/>
        </w:rPr>
        <w:t>GENERAL RELATIONSHIP</w:t>
      </w:r>
      <w:bookmarkEnd w:id="75"/>
    </w:p>
    <w:p w14:paraId="6117982B" w14:textId="77777777" w:rsidR="0036232C" w:rsidRPr="0036232C" w:rsidRDefault="0036232C" w:rsidP="0036232C">
      <w:pPr>
        <w:ind w:left="1440"/>
        <w:rPr>
          <w:sz w:val="20"/>
          <w:szCs w:val="20"/>
        </w:rPr>
      </w:pPr>
      <w:r w:rsidRPr="0036232C">
        <w:rPr>
          <w:sz w:val="20"/>
          <w:szCs w:val="20"/>
        </w:rPr>
        <w:t>The Grantee agrees in all matters relating to this Grant, it shall be acting as an independent contractor and shall assume and pay all liabilities and perform all obligations imposed with respect to the performance of this Grant</w:t>
      </w:r>
      <w:r w:rsidR="005D3119">
        <w:rPr>
          <w:sz w:val="20"/>
          <w:szCs w:val="20"/>
        </w:rPr>
        <w:t xml:space="preserve">. </w:t>
      </w:r>
      <w:r w:rsidRPr="0036232C">
        <w:rPr>
          <w:sz w:val="20"/>
          <w:szCs w:val="20"/>
        </w:rPr>
        <w:t xml:space="preserve">The Grantee shall have no right, </w:t>
      </w:r>
      <w:proofErr w:type="gramStart"/>
      <w:r w:rsidRPr="0036232C">
        <w:rPr>
          <w:sz w:val="20"/>
          <w:szCs w:val="20"/>
        </w:rPr>
        <w:t>power</w:t>
      </w:r>
      <w:proofErr w:type="gramEnd"/>
      <w:r w:rsidRPr="0036232C">
        <w:rPr>
          <w:sz w:val="20"/>
          <w:szCs w:val="20"/>
        </w:rPr>
        <w:t xml:space="preserve"> or authority to create any obligation, expressed or implied, on behalf of DCF and shall have no authority to represent DCF as an agent.</w:t>
      </w:r>
    </w:p>
    <w:p w14:paraId="6135A5B3" w14:textId="77777777" w:rsidR="0036232C" w:rsidRPr="0036232C" w:rsidRDefault="0036232C" w:rsidP="0036232C">
      <w:pPr>
        <w:rPr>
          <w:b/>
          <w:sz w:val="20"/>
          <w:szCs w:val="20"/>
        </w:rPr>
      </w:pPr>
      <w:r w:rsidRPr="0036232C">
        <w:rPr>
          <w:b/>
          <w:sz w:val="20"/>
          <w:szCs w:val="20"/>
        </w:rPr>
        <w:t>9.0</w:t>
      </w:r>
      <w:r w:rsidRPr="0036232C">
        <w:rPr>
          <w:b/>
          <w:sz w:val="20"/>
          <w:szCs w:val="20"/>
        </w:rPr>
        <w:tab/>
      </w:r>
      <w:bookmarkStart w:id="76" w:name="SOW"/>
      <w:r w:rsidRPr="0036232C">
        <w:rPr>
          <w:b/>
          <w:sz w:val="20"/>
          <w:szCs w:val="20"/>
        </w:rPr>
        <w:t>SCOPE OF WORK AND DELIVERABLES</w:t>
      </w:r>
      <w:bookmarkEnd w:id="76"/>
    </w:p>
    <w:p w14:paraId="6222BC6F" w14:textId="77777777" w:rsidR="0036232C" w:rsidRPr="0036232C" w:rsidRDefault="0036232C" w:rsidP="0036232C">
      <w:pPr>
        <w:ind w:left="1440"/>
        <w:rPr>
          <w:sz w:val="20"/>
          <w:szCs w:val="20"/>
        </w:rPr>
      </w:pPr>
      <w:r w:rsidRPr="0036232C">
        <w:rPr>
          <w:sz w:val="20"/>
          <w:szCs w:val="20"/>
        </w:rPr>
        <w:t>The Grantee, as an independent contractor and not as an agent of DCF, shall, in conformance with the Specific Terms and Conditions set forth herein, provide the necessary personnel and material and do all things necessary and/or incidental to the furnishing and delivery to DCF of the supplies or services set forth below, all in accordance with the specifications and other requirements applicable to and referenced therein and as set forth in the award.</w:t>
      </w:r>
    </w:p>
    <w:p w14:paraId="69A3EA8E" w14:textId="77777777" w:rsidR="0036232C" w:rsidRPr="0036232C" w:rsidRDefault="0036232C" w:rsidP="0036232C">
      <w:pPr>
        <w:ind w:left="720" w:firstLine="720"/>
        <w:rPr>
          <w:b/>
          <w:i/>
          <w:sz w:val="20"/>
          <w:szCs w:val="20"/>
        </w:rPr>
      </w:pPr>
      <w:r w:rsidRPr="0036232C">
        <w:rPr>
          <w:b/>
          <w:sz w:val="20"/>
          <w:szCs w:val="20"/>
        </w:rPr>
        <w:t>9.1</w:t>
      </w:r>
      <w:r w:rsidRPr="0036232C">
        <w:rPr>
          <w:b/>
          <w:sz w:val="20"/>
          <w:szCs w:val="20"/>
        </w:rPr>
        <w:tab/>
      </w:r>
      <w:bookmarkStart w:id="77" w:name="SOW_Background"/>
      <w:r w:rsidRPr="0036232C">
        <w:rPr>
          <w:b/>
          <w:i/>
          <w:sz w:val="20"/>
          <w:szCs w:val="20"/>
        </w:rPr>
        <w:t>BACKGROUND AND SCOPE</w:t>
      </w:r>
      <w:bookmarkEnd w:id="77"/>
    </w:p>
    <w:p w14:paraId="506A2992" w14:textId="77777777" w:rsidR="0036232C" w:rsidRPr="0036232C" w:rsidRDefault="0036232C" w:rsidP="0036232C">
      <w:pPr>
        <w:ind w:left="720" w:firstLine="720"/>
        <w:rPr>
          <w:b/>
          <w:sz w:val="20"/>
          <w:szCs w:val="20"/>
        </w:rPr>
      </w:pPr>
      <w:r w:rsidRPr="0036232C">
        <w:rPr>
          <w:b/>
          <w:sz w:val="20"/>
          <w:szCs w:val="20"/>
        </w:rPr>
        <w:t>9.2</w:t>
      </w:r>
      <w:r w:rsidRPr="0036232C">
        <w:rPr>
          <w:b/>
          <w:sz w:val="20"/>
          <w:szCs w:val="20"/>
        </w:rPr>
        <w:tab/>
      </w:r>
      <w:bookmarkStart w:id="78" w:name="SOW_Services"/>
      <w:r w:rsidRPr="0036232C">
        <w:rPr>
          <w:b/>
          <w:i/>
          <w:sz w:val="20"/>
          <w:szCs w:val="20"/>
        </w:rPr>
        <w:t>SERVICES TO BE PROVIDED</w:t>
      </w:r>
      <w:r w:rsidRPr="0036232C">
        <w:rPr>
          <w:b/>
          <w:sz w:val="20"/>
          <w:szCs w:val="20"/>
        </w:rPr>
        <w:t xml:space="preserve"> </w:t>
      </w:r>
      <w:bookmarkEnd w:id="78"/>
    </w:p>
    <w:p w14:paraId="13C993AB" w14:textId="77777777" w:rsidR="0036232C" w:rsidRPr="0036232C" w:rsidRDefault="0036232C" w:rsidP="0036232C">
      <w:pPr>
        <w:ind w:left="720" w:firstLine="720"/>
        <w:rPr>
          <w:b/>
          <w:sz w:val="20"/>
          <w:szCs w:val="20"/>
        </w:rPr>
      </w:pPr>
      <w:r w:rsidRPr="0036232C">
        <w:rPr>
          <w:b/>
          <w:sz w:val="20"/>
          <w:szCs w:val="20"/>
        </w:rPr>
        <w:t>9.3</w:t>
      </w:r>
      <w:r w:rsidRPr="0036232C">
        <w:rPr>
          <w:b/>
          <w:sz w:val="20"/>
          <w:szCs w:val="20"/>
        </w:rPr>
        <w:tab/>
      </w:r>
      <w:bookmarkStart w:id="79" w:name="SOW_Performance"/>
      <w:r w:rsidRPr="0036232C">
        <w:rPr>
          <w:b/>
          <w:i/>
          <w:sz w:val="20"/>
          <w:szCs w:val="20"/>
        </w:rPr>
        <w:t>PERFORMANCE MEASURES</w:t>
      </w:r>
      <w:bookmarkEnd w:id="79"/>
    </w:p>
    <w:p w14:paraId="3732C17E" w14:textId="77777777" w:rsidR="0036232C" w:rsidRPr="0036232C" w:rsidRDefault="0036232C" w:rsidP="0036232C">
      <w:pPr>
        <w:ind w:left="720" w:firstLine="720"/>
        <w:rPr>
          <w:b/>
          <w:sz w:val="20"/>
          <w:szCs w:val="20"/>
        </w:rPr>
      </w:pPr>
      <w:r w:rsidRPr="0036232C">
        <w:rPr>
          <w:b/>
          <w:sz w:val="20"/>
          <w:szCs w:val="20"/>
        </w:rPr>
        <w:t>9.4</w:t>
      </w:r>
      <w:r w:rsidRPr="0036232C">
        <w:rPr>
          <w:b/>
          <w:sz w:val="20"/>
          <w:szCs w:val="20"/>
        </w:rPr>
        <w:tab/>
      </w:r>
      <w:bookmarkStart w:id="80" w:name="SOW_Deliverables"/>
      <w:r w:rsidRPr="0036232C">
        <w:rPr>
          <w:b/>
          <w:i/>
          <w:sz w:val="20"/>
          <w:szCs w:val="20"/>
        </w:rPr>
        <w:t>DELIVERABLES AND REPORTING REQUIREMENTS</w:t>
      </w:r>
      <w:bookmarkEnd w:id="80"/>
    </w:p>
    <w:p w14:paraId="3135C55B" w14:textId="77777777" w:rsidR="0036232C" w:rsidRPr="0036232C" w:rsidRDefault="0036232C" w:rsidP="0036232C">
      <w:pPr>
        <w:ind w:left="2880"/>
        <w:rPr>
          <w:sz w:val="20"/>
          <w:szCs w:val="20"/>
        </w:rPr>
      </w:pPr>
      <w:r w:rsidRPr="0036232C">
        <w:rPr>
          <w:sz w:val="20"/>
          <w:szCs w:val="20"/>
        </w:rPr>
        <w:t xml:space="preserve">The work required by this Grant shall be completed in accordance with the respective dates specified in the Grant or as requested by DCF. The Grantee shall submit all required reports as listed below. All reports must be received on or before the required due dates established in the NOGA. </w:t>
      </w:r>
      <w:r w:rsidRPr="0036232C">
        <w:rPr>
          <w:b/>
          <w:sz w:val="20"/>
          <w:szCs w:val="20"/>
        </w:rPr>
        <w:t xml:space="preserve">Failure to submit the required reporting, regardless of the level of progress or expenditures during the reporting period, shall lead to non-payment of the Budget Transaction Report requested funds, suspension of the grant and/or termination of the grant, at the discretion of DCF. </w:t>
      </w:r>
      <w:r w:rsidRPr="0036232C">
        <w:rPr>
          <w:sz w:val="20"/>
          <w:szCs w:val="20"/>
        </w:rPr>
        <w:t xml:space="preserve">Acceptance of any late deliveries shall not be deemed a waiver of DCF’s right to hold the Grantee liable for any actual loss or damage resulting therefrom, nor shall it act as a modification of the Grantee’s obligation to make future deliveries in accordance with the award set forth in this Section. The completion date for this Grant is </w:t>
      </w:r>
      <w:r w:rsidRPr="0036232C">
        <w:rPr>
          <w:b/>
          <w:sz w:val="20"/>
          <w:szCs w:val="20"/>
        </w:rPr>
        <w:t>(NE)</w:t>
      </w:r>
      <w:r w:rsidRPr="0036232C">
        <w:rPr>
          <w:sz w:val="20"/>
          <w:szCs w:val="20"/>
        </w:rPr>
        <w:t>.</w:t>
      </w:r>
    </w:p>
    <w:p w14:paraId="76E111F1" w14:textId="77777777" w:rsidR="0036232C" w:rsidRPr="0036232C" w:rsidRDefault="0036232C" w:rsidP="0036232C">
      <w:pPr>
        <w:ind w:left="2880"/>
        <w:rPr>
          <w:sz w:val="20"/>
          <w:szCs w:val="20"/>
        </w:rPr>
      </w:pPr>
      <w:r w:rsidRPr="0036232C">
        <w:rPr>
          <w:sz w:val="20"/>
          <w:szCs w:val="20"/>
        </w:rPr>
        <w:t>The Grantee must submit the following reports to DCF, using the following forms:</w:t>
      </w:r>
    </w:p>
    <w:p w14:paraId="337A3B3E" w14:textId="77777777" w:rsidR="0036232C" w:rsidRPr="0036232C" w:rsidRDefault="0036232C" w:rsidP="0036232C">
      <w:pPr>
        <w:ind w:left="2880"/>
        <w:rPr>
          <w:sz w:val="20"/>
          <w:szCs w:val="20"/>
        </w:rPr>
      </w:pPr>
      <w:r w:rsidRPr="0036232C">
        <w:rPr>
          <w:sz w:val="20"/>
          <w:szCs w:val="20"/>
        </w:rPr>
        <w:t xml:space="preserve">     Status Report (Form OGC-1006)</w:t>
      </w:r>
    </w:p>
    <w:p w14:paraId="733F9A8E" w14:textId="77777777" w:rsidR="0036232C" w:rsidRPr="0036232C" w:rsidRDefault="0036232C" w:rsidP="0036232C">
      <w:pPr>
        <w:ind w:left="2880"/>
        <w:rPr>
          <w:sz w:val="20"/>
          <w:szCs w:val="20"/>
        </w:rPr>
      </w:pPr>
      <w:r w:rsidRPr="0036232C">
        <w:rPr>
          <w:sz w:val="20"/>
          <w:szCs w:val="20"/>
        </w:rPr>
        <w:t xml:space="preserve">     Budget Transaction Report (Form OGC-1005)</w:t>
      </w:r>
    </w:p>
    <w:p w14:paraId="6A191C0A" w14:textId="77777777" w:rsidR="0036232C" w:rsidRPr="0036232C" w:rsidRDefault="0036232C" w:rsidP="0036232C">
      <w:pPr>
        <w:ind w:left="2880"/>
        <w:rPr>
          <w:sz w:val="20"/>
          <w:szCs w:val="20"/>
        </w:rPr>
      </w:pPr>
      <w:r w:rsidRPr="0036232C">
        <w:rPr>
          <w:sz w:val="20"/>
          <w:szCs w:val="20"/>
        </w:rPr>
        <w:t xml:space="preserve">     Budget Itemization Report (Form OGC-4005)</w:t>
      </w:r>
    </w:p>
    <w:p w14:paraId="60559F8C" w14:textId="77777777" w:rsidR="0036232C" w:rsidRPr="0036232C" w:rsidRDefault="0036232C" w:rsidP="0036232C">
      <w:pPr>
        <w:ind w:left="2880"/>
        <w:rPr>
          <w:sz w:val="20"/>
          <w:szCs w:val="20"/>
        </w:rPr>
      </w:pPr>
      <w:r w:rsidRPr="0036232C">
        <w:rPr>
          <w:sz w:val="20"/>
          <w:szCs w:val="20"/>
        </w:rPr>
        <w:t>The Grantee may submit the following reports to DCF, using the following forms:</w:t>
      </w:r>
    </w:p>
    <w:p w14:paraId="4FD6979F" w14:textId="77777777" w:rsidR="0036232C" w:rsidRPr="0036232C" w:rsidRDefault="0036232C" w:rsidP="0036232C">
      <w:pPr>
        <w:tabs>
          <w:tab w:val="left" w:pos="3240"/>
        </w:tabs>
        <w:ind w:left="2880"/>
        <w:rPr>
          <w:sz w:val="20"/>
          <w:szCs w:val="20"/>
        </w:rPr>
      </w:pPr>
      <w:r w:rsidRPr="0036232C">
        <w:rPr>
          <w:sz w:val="20"/>
          <w:szCs w:val="20"/>
        </w:rPr>
        <w:tab/>
        <w:t>Revision Request (Form OGC-1008)</w:t>
      </w:r>
    </w:p>
    <w:p w14:paraId="76839FD3" w14:textId="77777777" w:rsidR="0036232C" w:rsidRPr="0036232C" w:rsidRDefault="0036232C" w:rsidP="00CD0073">
      <w:pPr>
        <w:pStyle w:val="ListParagraph"/>
        <w:widowControl/>
        <w:numPr>
          <w:ilvl w:val="0"/>
          <w:numId w:val="13"/>
        </w:numPr>
        <w:tabs>
          <w:tab w:val="left" w:pos="3240"/>
        </w:tabs>
        <w:autoSpaceDE/>
        <w:autoSpaceDN/>
        <w:adjustRightInd/>
        <w:contextualSpacing w:val="0"/>
        <w:rPr>
          <w:sz w:val="20"/>
          <w:szCs w:val="20"/>
        </w:rPr>
      </w:pPr>
      <w:r w:rsidRPr="0036232C">
        <w:rPr>
          <w:sz w:val="20"/>
          <w:szCs w:val="20"/>
        </w:rPr>
        <w:t>Grantee may submit if they wish to request a revision to their Approved Grant Budget Authority</w:t>
      </w:r>
      <w:r w:rsidRPr="0036232C" w:rsidDel="00654798">
        <w:rPr>
          <w:sz w:val="20"/>
          <w:szCs w:val="20"/>
        </w:rPr>
        <w:t xml:space="preserve"> </w:t>
      </w:r>
    </w:p>
    <w:p w14:paraId="32976587" w14:textId="77777777" w:rsidR="0036232C" w:rsidRPr="0036232C" w:rsidRDefault="0036232C" w:rsidP="0036232C">
      <w:pPr>
        <w:tabs>
          <w:tab w:val="left" w:pos="3240"/>
        </w:tabs>
        <w:ind w:left="2880"/>
        <w:rPr>
          <w:sz w:val="20"/>
          <w:szCs w:val="20"/>
        </w:rPr>
      </w:pPr>
      <w:r w:rsidRPr="0036232C">
        <w:rPr>
          <w:sz w:val="20"/>
          <w:szCs w:val="20"/>
        </w:rPr>
        <w:tab/>
        <w:t>Equipment Pre-Approval Request (Form OGC-4004)</w:t>
      </w:r>
    </w:p>
    <w:p w14:paraId="751EB9E4" w14:textId="77777777" w:rsidR="0036232C" w:rsidRDefault="0036232C" w:rsidP="00CD0073">
      <w:pPr>
        <w:pStyle w:val="ListParagraph"/>
        <w:widowControl/>
        <w:numPr>
          <w:ilvl w:val="0"/>
          <w:numId w:val="13"/>
        </w:numPr>
        <w:tabs>
          <w:tab w:val="left" w:pos="3240"/>
        </w:tabs>
        <w:autoSpaceDE/>
        <w:autoSpaceDN/>
        <w:adjustRightInd/>
        <w:contextualSpacing w:val="0"/>
        <w:rPr>
          <w:sz w:val="20"/>
          <w:szCs w:val="20"/>
        </w:rPr>
      </w:pPr>
      <w:r w:rsidRPr="0036232C">
        <w:rPr>
          <w:sz w:val="20"/>
          <w:szCs w:val="20"/>
        </w:rPr>
        <w:t xml:space="preserve">Grantee must submit if they wish to purchase an article of tangible personal property that has a useful life of more than one year and an acquisition cost </w:t>
      </w:r>
      <w:r w:rsidR="002E5A40">
        <w:rPr>
          <w:sz w:val="20"/>
          <w:szCs w:val="20"/>
        </w:rPr>
        <w:t xml:space="preserve">(DC-funded portion) </w:t>
      </w:r>
      <w:r w:rsidRPr="0036232C">
        <w:rPr>
          <w:sz w:val="20"/>
          <w:szCs w:val="20"/>
        </w:rPr>
        <w:t>of $5,000 or more per unit.</w:t>
      </w:r>
    </w:p>
    <w:p w14:paraId="36CE5577" w14:textId="77777777" w:rsidR="002C3512" w:rsidRPr="0036232C" w:rsidRDefault="002C3512" w:rsidP="00CD0073">
      <w:pPr>
        <w:pStyle w:val="ListParagraph"/>
        <w:widowControl/>
        <w:numPr>
          <w:ilvl w:val="0"/>
          <w:numId w:val="13"/>
        </w:numPr>
        <w:tabs>
          <w:tab w:val="left" w:pos="3240"/>
        </w:tabs>
        <w:autoSpaceDE/>
        <w:autoSpaceDN/>
        <w:adjustRightInd/>
        <w:contextualSpacing w:val="0"/>
        <w:rPr>
          <w:sz w:val="20"/>
          <w:szCs w:val="20"/>
        </w:rPr>
      </w:pPr>
      <w:r>
        <w:rPr>
          <w:sz w:val="20"/>
          <w:szCs w:val="20"/>
        </w:rPr>
        <w:t>Equipment purchased with grant funds must be returned to DCF upon completion of the grant.</w:t>
      </w:r>
    </w:p>
    <w:p w14:paraId="24B196F7" w14:textId="77777777" w:rsidR="0036232C" w:rsidRPr="002066D1" w:rsidRDefault="0036232C" w:rsidP="0036232C">
      <w:pPr>
        <w:ind w:left="1440"/>
        <w:rPr>
          <w:b/>
          <w:sz w:val="20"/>
          <w:szCs w:val="20"/>
        </w:rPr>
      </w:pPr>
      <w:r w:rsidRPr="0036232C">
        <w:rPr>
          <w:b/>
          <w:sz w:val="20"/>
          <w:szCs w:val="20"/>
        </w:rPr>
        <w:t xml:space="preserve">The aforementioned OGC forms, as well all other OGC forms noted in this document, can be found at the DCF Office of Grants and Contracts webpage – </w:t>
      </w:r>
      <w:hyperlink r:id="rId42" w:history="1">
        <w:r w:rsidR="006159C2" w:rsidRPr="00671BB7">
          <w:rPr>
            <w:rStyle w:val="Hyperlink"/>
            <w:b/>
            <w:sz w:val="20"/>
            <w:szCs w:val="20"/>
          </w:rPr>
          <w:t>http://www.dcf.ks.gov/Agency/Operations/Pages/Grantee-Resources.aspx</w:t>
        </w:r>
      </w:hyperlink>
      <w:r w:rsidR="006159C2">
        <w:rPr>
          <w:b/>
          <w:sz w:val="20"/>
          <w:szCs w:val="20"/>
        </w:rPr>
        <w:t>.</w:t>
      </w:r>
    </w:p>
    <w:p w14:paraId="4BF94850" w14:textId="77777777" w:rsidR="0036232C" w:rsidRPr="0036232C" w:rsidRDefault="0036232C" w:rsidP="0036232C">
      <w:pPr>
        <w:ind w:left="2160" w:firstLine="720"/>
        <w:rPr>
          <w:b/>
          <w:sz w:val="20"/>
          <w:szCs w:val="20"/>
        </w:rPr>
      </w:pPr>
      <w:r w:rsidRPr="0036232C">
        <w:rPr>
          <w:b/>
          <w:sz w:val="20"/>
          <w:szCs w:val="20"/>
        </w:rPr>
        <w:t>Status Reports are due as follows:</w:t>
      </w:r>
    </w:p>
    <w:p w14:paraId="355802F3" w14:textId="77777777" w:rsidR="0036232C" w:rsidRPr="0036232C" w:rsidRDefault="0036232C" w:rsidP="0036232C">
      <w:pPr>
        <w:ind w:left="3600"/>
        <w:rPr>
          <w:sz w:val="20"/>
          <w:szCs w:val="20"/>
        </w:rPr>
      </w:pPr>
      <w:r w:rsidRPr="0036232C">
        <w:rPr>
          <w:sz w:val="20"/>
          <w:szCs w:val="20"/>
        </w:rPr>
        <w:t>Status Reports shall include information regarding Performance Measures. These Performance Measures will be compared with the annual targeted goals as identified in the Grant Proposal to ensure compliance. If no activity took place or no services were provided, then an explanation for such should be included on the Status Report. Budget Transaction Reports will not be processed without a Status Report for the reporting period on file, a Budget Itemization Report, and any other required documentation established herein</w:t>
      </w:r>
      <w:r w:rsidR="005D3119">
        <w:rPr>
          <w:sz w:val="20"/>
          <w:szCs w:val="20"/>
        </w:rPr>
        <w:t xml:space="preserve">. </w:t>
      </w:r>
    </w:p>
    <w:p w14:paraId="0C75EE9C" w14:textId="77777777" w:rsidR="0036232C" w:rsidRPr="0036232C" w:rsidRDefault="0036232C" w:rsidP="0036232C">
      <w:pPr>
        <w:ind w:left="2880"/>
        <w:rPr>
          <w:b/>
          <w:sz w:val="20"/>
          <w:szCs w:val="20"/>
        </w:rPr>
      </w:pPr>
      <w:r w:rsidRPr="0036232C">
        <w:rPr>
          <w:b/>
          <w:sz w:val="20"/>
          <w:szCs w:val="20"/>
        </w:rPr>
        <w:t>Budget Transaction Reports and Budget Itemization Reports are due as follows:</w:t>
      </w:r>
    </w:p>
    <w:p w14:paraId="234F9158" w14:textId="77777777" w:rsidR="0036232C" w:rsidRPr="0036232C" w:rsidRDefault="0036232C" w:rsidP="0036232C">
      <w:pPr>
        <w:ind w:left="3600"/>
        <w:rPr>
          <w:sz w:val="20"/>
          <w:szCs w:val="20"/>
        </w:rPr>
      </w:pPr>
      <w:r w:rsidRPr="0036232C">
        <w:rPr>
          <w:sz w:val="20"/>
          <w:szCs w:val="20"/>
        </w:rPr>
        <w:t xml:space="preserve">Grantee Agencies shall request payment via the Budget Transaction Report. </w:t>
      </w:r>
      <w:r w:rsidRPr="0036232C">
        <w:rPr>
          <w:spacing w:val="-2"/>
          <w:sz w:val="20"/>
          <w:szCs w:val="20"/>
        </w:rPr>
        <w:t xml:space="preserve">Requests for reimbursement must be limited to those expenditures made consistent with the provisions set forth in this NOGA. </w:t>
      </w:r>
      <w:r w:rsidRPr="0036232C">
        <w:rPr>
          <w:sz w:val="20"/>
          <w:szCs w:val="20"/>
        </w:rPr>
        <w:t xml:space="preserve">Budget Transaction Reports will not be processed without a Status Report for the reporting period on file, a Budget Itemization Report, and any other required documentation established herein. Budget Transaction Reports and Budget Itemization Reports must be submitted every reporting period, even if no expenses were incurred and no activity took place. If no expenses were incurred, then $0.00 should be submitted on the Budget Transaction Report and Budget Itemization Report. Incomplete or incorrect reports will be returned for correction without payment. </w:t>
      </w:r>
    </w:p>
    <w:p w14:paraId="3E879910" w14:textId="77777777" w:rsidR="0036232C" w:rsidRPr="0036232C" w:rsidRDefault="0036232C" w:rsidP="0036232C">
      <w:pPr>
        <w:ind w:left="4320"/>
        <w:rPr>
          <w:sz w:val="20"/>
          <w:szCs w:val="20"/>
        </w:rPr>
      </w:pPr>
      <w:r w:rsidRPr="0036232C">
        <w:rPr>
          <w:sz w:val="20"/>
          <w:szCs w:val="20"/>
        </w:rPr>
        <w:t xml:space="preserve">If the Budget Transaction Report includes expenses incurred from Sub-Awardees, a copy of the Sub-Grantee Agency’s Tax Clearance(s) and Debarment Memorandum(s) must be submitted with the first Budget Transaction Report </w:t>
      </w:r>
      <w:proofErr w:type="gramStart"/>
      <w:r w:rsidRPr="0036232C">
        <w:rPr>
          <w:sz w:val="20"/>
          <w:szCs w:val="20"/>
        </w:rPr>
        <w:t>in order for</w:t>
      </w:r>
      <w:proofErr w:type="gramEnd"/>
      <w:r w:rsidRPr="0036232C">
        <w:rPr>
          <w:sz w:val="20"/>
          <w:szCs w:val="20"/>
        </w:rPr>
        <w:t xml:space="preserve"> any fun</w:t>
      </w:r>
      <w:r w:rsidR="00C17A43">
        <w:rPr>
          <w:sz w:val="20"/>
          <w:szCs w:val="20"/>
        </w:rPr>
        <w:t xml:space="preserve">ds to be reimbursed. (Related </w:t>
      </w:r>
      <w:r w:rsidRPr="0036232C">
        <w:rPr>
          <w:sz w:val="20"/>
          <w:szCs w:val="20"/>
        </w:rPr>
        <w:t xml:space="preserve">information can be found </w:t>
      </w:r>
      <w:r w:rsidRPr="00C17A43">
        <w:rPr>
          <w:sz w:val="20"/>
          <w:szCs w:val="20"/>
        </w:rPr>
        <w:t xml:space="preserve">in </w:t>
      </w:r>
      <w:hyperlink w:anchor="Funding_Subawards" w:history="1">
        <w:r w:rsidRPr="00C17A43">
          <w:rPr>
            <w:rStyle w:val="Hyperlink"/>
            <w:color w:val="auto"/>
            <w:sz w:val="20"/>
            <w:szCs w:val="20"/>
            <w:u w:val="none"/>
          </w:rPr>
          <w:t>Section10.12</w:t>
        </w:r>
      </w:hyperlink>
      <w:r w:rsidRPr="0036232C">
        <w:rPr>
          <w:sz w:val="20"/>
          <w:szCs w:val="20"/>
        </w:rPr>
        <w:t>–Sub-Awards.)</w:t>
      </w:r>
    </w:p>
    <w:p w14:paraId="7307C836" w14:textId="77777777" w:rsidR="0036232C" w:rsidRPr="0036232C" w:rsidRDefault="0036232C" w:rsidP="0036232C">
      <w:pPr>
        <w:ind w:left="3600"/>
        <w:rPr>
          <w:sz w:val="20"/>
          <w:szCs w:val="20"/>
        </w:rPr>
      </w:pPr>
      <w:r w:rsidRPr="0036232C">
        <w:rPr>
          <w:sz w:val="20"/>
          <w:szCs w:val="20"/>
        </w:rPr>
        <w:t xml:space="preserve">The last Budget Transaction Report must be marked as FINAL and submitted according to the </w:t>
      </w:r>
      <w:proofErr w:type="gramStart"/>
      <w:r w:rsidRPr="0036232C">
        <w:rPr>
          <w:sz w:val="20"/>
          <w:szCs w:val="20"/>
        </w:rPr>
        <w:t>aforementioned timeline</w:t>
      </w:r>
      <w:proofErr w:type="gramEnd"/>
      <w:r w:rsidRPr="0036232C">
        <w:rPr>
          <w:sz w:val="20"/>
          <w:szCs w:val="20"/>
        </w:rPr>
        <w:t>. Under no circumstance will it be accepted more than sixty (60) days beyond the end of the grant term, at which time the funds will be released to another purpose. After payment of the Final Budget Transaction Report, no further amount shall be due or payable by DCF under this Grant.</w:t>
      </w:r>
    </w:p>
    <w:p w14:paraId="0C98B1D0" w14:textId="77777777" w:rsidR="0036232C" w:rsidRPr="0036232C" w:rsidRDefault="0036232C" w:rsidP="0036232C">
      <w:pPr>
        <w:ind w:left="3600"/>
        <w:rPr>
          <w:sz w:val="20"/>
          <w:szCs w:val="20"/>
        </w:rPr>
      </w:pPr>
      <w:r w:rsidRPr="0036232C">
        <w:rPr>
          <w:sz w:val="20"/>
          <w:szCs w:val="20"/>
        </w:rPr>
        <w:t xml:space="preserve">Although receipts and related documentation are not required to be submitted, this original documentation of expenditures must be kept on file and available for inspection by </w:t>
      </w:r>
      <w:r w:rsidR="005D3119">
        <w:rPr>
          <w:sz w:val="20"/>
          <w:szCs w:val="20"/>
        </w:rPr>
        <w:t>State</w:t>
      </w:r>
      <w:r w:rsidRPr="0036232C">
        <w:rPr>
          <w:sz w:val="20"/>
          <w:szCs w:val="20"/>
        </w:rPr>
        <w:t xml:space="preserve"> and/or federal officials.</w:t>
      </w:r>
    </w:p>
    <w:p w14:paraId="58EA2525" w14:textId="77777777" w:rsidR="0036232C" w:rsidRPr="0036232C" w:rsidRDefault="0036232C" w:rsidP="0036232C">
      <w:pPr>
        <w:ind w:left="2160"/>
        <w:rPr>
          <w:b/>
          <w:sz w:val="20"/>
          <w:szCs w:val="20"/>
        </w:rPr>
      </w:pPr>
      <w:r w:rsidRPr="0036232C">
        <w:rPr>
          <w:b/>
          <w:sz w:val="20"/>
          <w:szCs w:val="20"/>
        </w:rPr>
        <w:t>Reports and Requests must be sent to the following parties, as noted on each Grant Report or Request accordingly. For more information, or should you have any questions, please contact DCF using the contact information below:</w:t>
      </w:r>
    </w:p>
    <w:p w14:paraId="299FD934" w14:textId="77777777" w:rsidR="0036232C" w:rsidRPr="0036232C" w:rsidRDefault="0036232C" w:rsidP="0036232C">
      <w:pPr>
        <w:ind w:left="720" w:firstLine="720"/>
        <w:rPr>
          <w:b/>
          <w:sz w:val="20"/>
          <w:szCs w:val="20"/>
        </w:rPr>
      </w:pPr>
      <w:r w:rsidRPr="0036232C">
        <w:rPr>
          <w:b/>
          <w:sz w:val="20"/>
          <w:szCs w:val="20"/>
        </w:rPr>
        <w:t>9.5</w:t>
      </w:r>
      <w:r w:rsidRPr="0036232C">
        <w:rPr>
          <w:b/>
          <w:sz w:val="20"/>
          <w:szCs w:val="20"/>
        </w:rPr>
        <w:tab/>
      </w:r>
      <w:bookmarkStart w:id="81" w:name="SOW_State_Resources"/>
      <w:r w:rsidR="005D3119">
        <w:rPr>
          <w:b/>
          <w:i/>
          <w:sz w:val="20"/>
          <w:szCs w:val="20"/>
        </w:rPr>
        <w:t>STATE</w:t>
      </w:r>
      <w:r w:rsidRPr="0036232C">
        <w:rPr>
          <w:b/>
          <w:i/>
          <w:sz w:val="20"/>
          <w:szCs w:val="20"/>
        </w:rPr>
        <w:t xml:space="preserve"> RESOURCES TO BE PROVIDED</w:t>
      </w:r>
      <w:bookmarkEnd w:id="81"/>
    </w:p>
    <w:p w14:paraId="745C74C8" w14:textId="77777777" w:rsidR="0036232C" w:rsidRPr="0036232C" w:rsidRDefault="0036232C" w:rsidP="0036232C">
      <w:pPr>
        <w:rPr>
          <w:color w:val="FF0000"/>
          <w:sz w:val="20"/>
          <w:szCs w:val="20"/>
        </w:rPr>
      </w:pPr>
      <w:r w:rsidRPr="0036232C">
        <w:rPr>
          <w:b/>
          <w:sz w:val="20"/>
          <w:szCs w:val="20"/>
        </w:rPr>
        <w:t>10.0</w:t>
      </w:r>
      <w:r w:rsidRPr="0036232C">
        <w:rPr>
          <w:b/>
          <w:sz w:val="20"/>
          <w:szCs w:val="20"/>
        </w:rPr>
        <w:tab/>
      </w:r>
      <w:bookmarkStart w:id="82" w:name="Funding"/>
      <w:r w:rsidRPr="0036232C">
        <w:rPr>
          <w:b/>
          <w:sz w:val="20"/>
          <w:szCs w:val="20"/>
        </w:rPr>
        <w:t xml:space="preserve">FUNDING </w:t>
      </w:r>
    </w:p>
    <w:bookmarkEnd w:id="82"/>
    <w:p w14:paraId="19F91525" w14:textId="77777777" w:rsidR="001138AB" w:rsidRDefault="001138AB" w:rsidP="0036232C">
      <w:pPr>
        <w:ind w:left="1440"/>
        <w:rPr>
          <w:sz w:val="20"/>
          <w:szCs w:val="20"/>
        </w:rPr>
      </w:pPr>
      <w:r w:rsidRPr="001138AB">
        <w:rPr>
          <w:sz w:val="20"/>
          <w:szCs w:val="20"/>
        </w:rPr>
        <w:t>The funding amount for this Grant is $(M). Indirect Costs should not exceed 10% of the total Grant Budget. A copy of the Grantee’s federally approved Indirect Cost rate agreement must be included should a different rate be requested.</w:t>
      </w:r>
    </w:p>
    <w:p w14:paraId="03ACE2EB" w14:textId="77777777" w:rsidR="0036232C" w:rsidRPr="0036232C" w:rsidRDefault="001138AB" w:rsidP="0036232C">
      <w:pPr>
        <w:ind w:left="1440"/>
        <w:rPr>
          <w:sz w:val="20"/>
          <w:szCs w:val="20"/>
        </w:rPr>
      </w:pPr>
      <w:r w:rsidRPr="001138AB">
        <w:rPr>
          <w:sz w:val="20"/>
          <w:szCs w:val="20"/>
        </w:rPr>
        <w:t>This Grant is reimbursement-based, unless otherwise noted. Grantee must submit regular budget reports itemizing costs incurred, as noted above, and is reimbursed accordingly. Grant funds are paid for services rendered and are not provided as “cash up front.”</w:t>
      </w:r>
      <w:r w:rsidR="0036232C" w:rsidRPr="0036232C">
        <w:rPr>
          <w:sz w:val="20"/>
          <w:szCs w:val="20"/>
        </w:rPr>
        <w:t xml:space="preserve"> </w:t>
      </w:r>
    </w:p>
    <w:p w14:paraId="1A8A06DF" w14:textId="77777777" w:rsidR="0036232C" w:rsidRPr="0036232C" w:rsidRDefault="0036232C" w:rsidP="0036232C">
      <w:pPr>
        <w:ind w:left="720" w:firstLine="720"/>
        <w:rPr>
          <w:b/>
          <w:sz w:val="20"/>
          <w:szCs w:val="20"/>
        </w:rPr>
      </w:pPr>
      <w:r w:rsidRPr="0036232C">
        <w:rPr>
          <w:b/>
          <w:sz w:val="20"/>
          <w:szCs w:val="20"/>
        </w:rPr>
        <w:t>10.1</w:t>
      </w:r>
      <w:r w:rsidRPr="0036232C">
        <w:rPr>
          <w:b/>
          <w:sz w:val="20"/>
          <w:szCs w:val="20"/>
        </w:rPr>
        <w:tab/>
      </w:r>
      <w:bookmarkStart w:id="83" w:name="Funding_Availability"/>
      <w:r w:rsidRPr="0036232C">
        <w:rPr>
          <w:b/>
          <w:i/>
          <w:sz w:val="20"/>
          <w:szCs w:val="20"/>
        </w:rPr>
        <w:t>AVAILABILITY OF ANTICIPATED FEDERAL FUNDS</w:t>
      </w:r>
      <w:bookmarkEnd w:id="83"/>
    </w:p>
    <w:p w14:paraId="3C366703" w14:textId="77777777" w:rsidR="0036232C" w:rsidRPr="00D36533" w:rsidRDefault="0036232C" w:rsidP="00D36533">
      <w:pPr>
        <w:tabs>
          <w:tab w:val="left" w:pos="1814"/>
        </w:tabs>
        <w:ind w:left="2880"/>
        <w:rPr>
          <w:spacing w:val="-2"/>
          <w:sz w:val="20"/>
          <w:szCs w:val="20"/>
        </w:rPr>
      </w:pPr>
      <w:r w:rsidRPr="0036232C">
        <w:rPr>
          <w:spacing w:val="-2"/>
          <w:sz w:val="20"/>
          <w:szCs w:val="20"/>
        </w:rPr>
        <w:t xml:space="preserve">The formal approval of grant awards, and the obligation and reimbursement of funds to them, are contingent upon the availability of anticipated federal funds, as determined by Congress, Kansas statute, other Federal or </w:t>
      </w:r>
      <w:r w:rsidR="005D3119">
        <w:rPr>
          <w:spacing w:val="-2"/>
          <w:sz w:val="20"/>
          <w:szCs w:val="20"/>
        </w:rPr>
        <w:t>State</w:t>
      </w:r>
      <w:r w:rsidRPr="0036232C">
        <w:rPr>
          <w:spacing w:val="-2"/>
          <w:sz w:val="20"/>
          <w:szCs w:val="20"/>
        </w:rPr>
        <w:t xml:space="preserve"> action, as well as the Specific Terms and Cond</w:t>
      </w:r>
      <w:r w:rsidR="00D36533">
        <w:rPr>
          <w:spacing w:val="-2"/>
          <w:sz w:val="20"/>
          <w:szCs w:val="20"/>
        </w:rPr>
        <w:t xml:space="preserve">itions contained in this NOGA. </w:t>
      </w:r>
    </w:p>
    <w:p w14:paraId="0E1ABB4E" w14:textId="77777777" w:rsidR="0036232C" w:rsidRPr="0036232C" w:rsidRDefault="0036232C" w:rsidP="0036232C">
      <w:pPr>
        <w:ind w:left="720" w:firstLine="720"/>
        <w:rPr>
          <w:b/>
          <w:sz w:val="20"/>
          <w:szCs w:val="20"/>
        </w:rPr>
      </w:pPr>
      <w:r w:rsidRPr="0036232C">
        <w:rPr>
          <w:b/>
          <w:sz w:val="20"/>
          <w:szCs w:val="20"/>
        </w:rPr>
        <w:t>10.2</w:t>
      </w:r>
      <w:r w:rsidRPr="0036232C">
        <w:rPr>
          <w:b/>
          <w:sz w:val="20"/>
          <w:szCs w:val="20"/>
        </w:rPr>
        <w:tab/>
      </w:r>
      <w:bookmarkStart w:id="84" w:name="Funding_Cost"/>
      <w:r w:rsidRPr="0036232C">
        <w:rPr>
          <w:b/>
          <w:i/>
          <w:sz w:val="20"/>
          <w:szCs w:val="20"/>
        </w:rPr>
        <w:t>COST PRINCIPLES</w:t>
      </w:r>
      <w:bookmarkEnd w:id="84"/>
    </w:p>
    <w:p w14:paraId="32905150" w14:textId="77777777" w:rsidR="001138AB" w:rsidRPr="001138AB" w:rsidRDefault="001138AB" w:rsidP="001138AB">
      <w:pPr>
        <w:widowControl/>
        <w:autoSpaceDE/>
        <w:autoSpaceDN/>
        <w:adjustRightInd/>
        <w:ind w:left="2880"/>
        <w:rPr>
          <w:sz w:val="20"/>
          <w:szCs w:val="20"/>
        </w:rPr>
      </w:pPr>
      <w:r w:rsidRPr="001138AB">
        <w:rPr>
          <w:sz w:val="20"/>
          <w:szCs w:val="20"/>
        </w:rPr>
        <w:t xml:space="preserve">At times, the </w:t>
      </w:r>
      <w:r w:rsidR="005D3119">
        <w:rPr>
          <w:sz w:val="20"/>
          <w:szCs w:val="20"/>
        </w:rPr>
        <w:t>State</w:t>
      </w:r>
      <w:r w:rsidRPr="001138AB">
        <w:rPr>
          <w:sz w:val="20"/>
          <w:szCs w:val="20"/>
        </w:rPr>
        <w:t xml:space="preserve"> matches federal funds with </w:t>
      </w:r>
      <w:r w:rsidR="005D3119">
        <w:rPr>
          <w:sz w:val="20"/>
          <w:szCs w:val="20"/>
        </w:rPr>
        <w:t>State</w:t>
      </w:r>
      <w:r w:rsidRPr="001138AB">
        <w:rPr>
          <w:sz w:val="20"/>
          <w:szCs w:val="20"/>
        </w:rPr>
        <w:t xml:space="preserve"> funds and therefore follows federal guidelines and regulations. Requests for reimbursement of grant awards shall be limited to those expenditures made consistent with the provisions of this NOGA and the cost principles set forth as follows:</w:t>
      </w:r>
    </w:p>
    <w:p w14:paraId="658C49D2" w14:textId="77777777" w:rsidR="0019307F" w:rsidRPr="0088690B" w:rsidRDefault="0019307F" w:rsidP="00CD0073">
      <w:pPr>
        <w:widowControl/>
        <w:numPr>
          <w:ilvl w:val="0"/>
          <w:numId w:val="12"/>
        </w:numPr>
        <w:autoSpaceDE/>
        <w:autoSpaceDN/>
        <w:adjustRightInd/>
        <w:rPr>
          <w:sz w:val="20"/>
          <w:szCs w:val="20"/>
        </w:rPr>
      </w:pPr>
      <w:r w:rsidRPr="0088690B">
        <w:rPr>
          <w:sz w:val="20"/>
          <w:szCs w:val="20"/>
        </w:rPr>
        <w:t xml:space="preserve">The Code of Federal Regulations (CFR), including 2 CFR, Part 200; 5 CFR Part 1320, 31 CFR Part 205, 37 CFR Part 401, 42 CFR Part 2, 45 CFR Parts 5b, 15, 16, 46, 77, 80, 84, 86, 91, 95, 96, 97, and 100; and 48 CFR Part 31.2For more information on the CFRs, visit: </w:t>
      </w:r>
      <w:hyperlink r:id="rId43">
        <w:r w:rsidRPr="0088690B">
          <w:rPr>
            <w:rStyle w:val="Hyperlink"/>
            <w:sz w:val="20"/>
            <w:szCs w:val="20"/>
          </w:rPr>
          <w:t>http://www.ecfr.gov/cgi-bin/ECFR?SID=2d5f57c64e7afab744f98df61bf24177&amp;page=simple</w:t>
        </w:r>
      </w:hyperlink>
      <w:r w:rsidRPr="0088690B">
        <w:rPr>
          <w:rStyle w:val="Hyperlink"/>
          <w:sz w:val="20"/>
          <w:szCs w:val="20"/>
        </w:rPr>
        <w:t xml:space="preserve"> </w:t>
      </w:r>
      <w:r w:rsidRPr="0088690B">
        <w:rPr>
          <w:sz w:val="20"/>
          <w:szCs w:val="20"/>
        </w:rPr>
        <w:t>.</w:t>
      </w:r>
    </w:p>
    <w:p w14:paraId="51F8DC5F" w14:textId="77777777" w:rsidR="0019307F" w:rsidRPr="0088690B" w:rsidRDefault="0019307F" w:rsidP="0019307F">
      <w:pPr>
        <w:ind w:left="3960"/>
        <w:rPr>
          <w:sz w:val="20"/>
          <w:szCs w:val="20"/>
        </w:rPr>
      </w:pPr>
    </w:p>
    <w:p w14:paraId="532B159B" w14:textId="77777777" w:rsidR="0019307F" w:rsidRPr="0088690B" w:rsidRDefault="0019307F" w:rsidP="00CD0073">
      <w:pPr>
        <w:widowControl/>
        <w:numPr>
          <w:ilvl w:val="0"/>
          <w:numId w:val="12"/>
        </w:numPr>
        <w:autoSpaceDE/>
        <w:autoSpaceDN/>
        <w:adjustRightInd/>
        <w:rPr>
          <w:sz w:val="20"/>
          <w:szCs w:val="20"/>
        </w:rPr>
      </w:pPr>
      <w:r w:rsidRPr="0088690B">
        <w:rPr>
          <w:sz w:val="20"/>
          <w:szCs w:val="20"/>
        </w:rPr>
        <w:t xml:space="preserve">The Office of Management and Budget (OMB) Circulars, including OMB Circulars A-50 (with the exception of guidance on Single Audit Act </w:t>
      </w:r>
      <w:proofErr w:type="gramStart"/>
      <w:r w:rsidRPr="0088690B">
        <w:rPr>
          <w:sz w:val="20"/>
          <w:szCs w:val="20"/>
        </w:rPr>
        <w:t>follow-up</w:t>
      </w:r>
      <w:proofErr w:type="gramEnd"/>
      <w:r w:rsidRPr="0088690B">
        <w:rPr>
          <w:sz w:val="20"/>
          <w:szCs w:val="20"/>
        </w:rPr>
        <w:t xml:space="preserve"> which is included in 2 CFR, Part 200), 123, 134, and 136. For more information on the Super Circular, visit: </w:t>
      </w:r>
      <w:hyperlink r:id="rId44" w:history="1">
        <w:r w:rsidRPr="0088690B">
          <w:rPr>
            <w:rStyle w:val="Hyperlink"/>
            <w:sz w:val="20"/>
            <w:szCs w:val="20"/>
          </w:rPr>
          <w:t>https://www.whitehouse.gov/omb/information-for-agencies/circulars/</w:t>
        </w:r>
      </w:hyperlink>
      <w:r w:rsidRPr="0088690B">
        <w:rPr>
          <w:sz w:val="20"/>
          <w:szCs w:val="20"/>
        </w:rPr>
        <w:t xml:space="preserve">. </w:t>
      </w:r>
    </w:p>
    <w:p w14:paraId="36E8C722" w14:textId="77777777" w:rsidR="0036232C" w:rsidRPr="0036232C" w:rsidRDefault="0036232C" w:rsidP="0036232C">
      <w:pPr>
        <w:ind w:left="720" w:firstLine="720"/>
        <w:rPr>
          <w:b/>
          <w:sz w:val="20"/>
          <w:szCs w:val="20"/>
        </w:rPr>
      </w:pPr>
      <w:r w:rsidRPr="0036232C">
        <w:rPr>
          <w:b/>
          <w:sz w:val="20"/>
          <w:szCs w:val="20"/>
        </w:rPr>
        <w:t>10.3</w:t>
      </w:r>
      <w:r w:rsidRPr="0036232C">
        <w:rPr>
          <w:b/>
          <w:sz w:val="20"/>
          <w:szCs w:val="20"/>
        </w:rPr>
        <w:tab/>
      </w:r>
      <w:bookmarkStart w:id="85" w:name="Funding_Allowable"/>
      <w:r w:rsidRPr="0036232C">
        <w:rPr>
          <w:b/>
          <w:i/>
          <w:sz w:val="20"/>
          <w:szCs w:val="20"/>
        </w:rPr>
        <w:t>ALLOWABLE COSTS</w:t>
      </w:r>
      <w:bookmarkEnd w:id="85"/>
    </w:p>
    <w:p w14:paraId="1B2C2571" w14:textId="77777777" w:rsidR="0036232C" w:rsidRPr="0036232C" w:rsidRDefault="001138AB" w:rsidP="00A4507E">
      <w:pPr>
        <w:tabs>
          <w:tab w:val="left" w:pos="-720"/>
          <w:tab w:val="left" w:pos="4572"/>
        </w:tabs>
        <w:suppressAutoHyphens/>
        <w:ind w:left="2880"/>
        <w:rPr>
          <w:i/>
          <w:spacing w:val="-2"/>
          <w:sz w:val="20"/>
          <w:szCs w:val="20"/>
          <w:highlight w:val="yellow"/>
        </w:rPr>
      </w:pPr>
      <w:r w:rsidRPr="001138AB">
        <w:rPr>
          <w:sz w:val="20"/>
          <w:szCs w:val="20"/>
        </w:rPr>
        <w:t>Costs must be necessary, reasonable for and allocable to an approved grant award; incurred within the grant award period;</w:t>
      </w:r>
      <w:r w:rsidR="00A4507E">
        <w:rPr>
          <w:sz w:val="20"/>
          <w:szCs w:val="20"/>
        </w:rPr>
        <w:t xml:space="preserve"> </w:t>
      </w:r>
      <w:r w:rsidRPr="001138AB">
        <w:rPr>
          <w:sz w:val="20"/>
          <w:szCs w:val="20"/>
        </w:rPr>
        <w:t xml:space="preserve">itemized in the NOGA’s Approved Grant Budget Authority; and in accordance with the NOGA provisions. </w:t>
      </w:r>
      <w:r w:rsidR="005D3119">
        <w:rPr>
          <w:sz w:val="20"/>
          <w:szCs w:val="20"/>
        </w:rPr>
        <w:t>State</w:t>
      </w:r>
      <w:r w:rsidRPr="001138AB">
        <w:rPr>
          <w:sz w:val="20"/>
          <w:szCs w:val="20"/>
        </w:rPr>
        <w:t xml:space="preserve"> of Kansas purchasing regulations are required to be followed, unless prior approval has been granted. Travel costs under this award are to follow </w:t>
      </w:r>
      <w:r w:rsidR="005D3119">
        <w:rPr>
          <w:sz w:val="20"/>
          <w:szCs w:val="20"/>
        </w:rPr>
        <w:t>State</w:t>
      </w:r>
      <w:r w:rsidRPr="001138AB">
        <w:rPr>
          <w:sz w:val="20"/>
          <w:szCs w:val="20"/>
        </w:rPr>
        <w:t xml:space="preserve"> of Kansas mileage and per-diem rates as </w:t>
      </w:r>
      <w:r w:rsidR="005D3119">
        <w:rPr>
          <w:sz w:val="20"/>
          <w:szCs w:val="20"/>
        </w:rPr>
        <w:t>State</w:t>
      </w:r>
      <w:r w:rsidRPr="001138AB">
        <w:rPr>
          <w:sz w:val="20"/>
          <w:szCs w:val="20"/>
        </w:rPr>
        <w:t>d.</w:t>
      </w:r>
    </w:p>
    <w:p w14:paraId="07A51B79" w14:textId="77777777" w:rsidR="0036232C" w:rsidRPr="0036232C" w:rsidRDefault="0036232C" w:rsidP="0036232C">
      <w:pPr>
        <w:ind w:left="720" w:firstLine="720"/>
        <w:rPr>
          <w:b/>
          <w:sz w:val="20"/>
          <w:szCs w:val="20"/>
        </w:rPr>
      </w:pPr>
      <w:r w:rsidRPr="0036232C">
        <w:rPr>
          <w:b/>
          <w:sz w:val="20"/>
          <w:szCs w:val="20"/>
        </w:rPr>
        <w:t>10.4</w:t>
      </w:r>
      <w:r w:rsidRPr="0036232C">
        <w:rPr>
          <w:b/>
          <w:sz w:val="20"/>
          <w:szCs w:val="20"/>
        </w:rPr>
        <w:tab/>
      </w:r>
      <w:bookmarkStart w:id="86" w:name="Funding_Ineligible"/>
      <w:r w:rsidRPr="0036232C">
        <w:rPr>
          <w:b/>
          <w:i/>
          <w:sz w:val="20"/>
          <w:szCs w:val="20"/>
        </w:rPr>
        <w:t>INELIGIBLE ITEMS</w:t>
      </w:r>
      <w:bookmarkEnd w:id="86"/>
    </w:p>
    <w:p w14:paraId="641BA601" w14:textId="77777777" w:rsidR="0036232C" w:rsidRPr="0036232C" w:rsidRDefault="0036232C" w:rsidP="0036232C">
      <w:pPr>
        <w:ind w:left="2880"/>
        <w:rPr>
          <w:sz w:val="20"/>
          <w:szCs w:val="20"/>
        </w:rPr>
      </w:pPr>
      <w:r w:rsidRPr="0036232C">
        <w:rPr>
          <w:sz w:val="20"/>
          <w:szCs w:val="20"/>
        </w:rPr>
        <w:t xml:space="preserve">Items ineligible for grant award reimbursement </w:t>
      </w:r>
      <w:proofErr w:type="gramStart"/>
      <w:r w:rsidRPr="0036232C">
        <w:rPr>
          <w:sz w:val="20"/>
          <w:szCs w:val="20"/>
        </w:rPr>
        <w:t>include:</w:t>
      </w:r>
      <w:proofErr w:type="gramEnd"/>
      <w:r w:rsidRPr="0036232C">
        <w:rPr>
          <w:sz w:val="20"/>
          <w:szCs w:val="20"/>
        </w:rPr>
        <w:t xml:space="preserve"> alcohol, for consumption purposes; land; construction or reconstruction of driving ranges, towers and skid pads; construction, rehabilitation or remodeling of </w:t>
      </w:r>
      <w:r w:rsidR="005D3119">
        <w:rPr>
          <w:sz w:val="20"/>
          <w:szCs w:val="20"/>
        </w:rPr>
        <w:t>State</w:t>
      </w:r>
      <w:r w:rsidRPr="0036232C">
        <w:rPr>
          <w:sz w:val="20"/>
          <w:szCs w:val="20"/>
        </w:rPr>
        <w:t>, local or private buildings or structures; and office furnishings and fixtures</w:t>
      </w:r>
      <w:r w:rsidR="005D3119">
        <w:rPr>
          <w:sz w:val="20"/>
          <w:szCs w:val="20"/>
        </w:rPr>
        <w:t xml:space="preserve">. </w:t>
      </w:r>
      <w:r w:rsidRPr="0036232C">
        <w:rPr>
          <w:sz w:val="20"/>
          <w:szCs w:val="20"/>
        </w:rPr>
        <w:t>Grant funds shall never be used to purchase property or build facilities.</w:t>
      </w:r>
    </w:p>
    <w:p w14:paraId="13BC6549" w14:textId="77777777" w:rsidR="0036232C" w:rsidRPr="0036232C" w:rsidRDefault="0036232C" w:rsidP="0036232C">
      <w:pPr>
        <w:ind w:left="2880"/>
        <w:rPr>
          <w:sz w:val="20"/>
          <w:szCs w:val="20"/>
        </w:rPr>
      </w:pPr>
      <w:r w:rsidRPr="0036232C">
        <w:rPr>
          <w:sz w:val="20"/>
          <w:szCs w:val="20"/>
        </w:rPr>
        <w:t>Grantees are responsible for paying for grant-funded goods and services in a timely manner</w:t>
      </w:r>
      <w:r w:rsidR="005D3119">
        <w:rPr>
          <w:sz w:val="20"/>
          <w:szCs w:val="20"/>
        </w:rPr>
        <w:t xml:space="preserve">. </w:t>
      </w:r>
      <w:r w:rsidRPr="0036232C">
        <w:rPr>
          <w:sz w:val="20"/>
          <w:szCs w:val="20"/>
        </w:rPr>
        <w:t>Grant funds may not be used to pay late fees, finance charges, interest, or any costs associated with late or overdue bills. All such costs are the sole responsibility of the Grantee.</w:t>
      </w:r>
    </w:p>
    <w:p w14:paraId="3D864ABB" w14:textId="77777777" w:rsidR="0036232C" w:rsidRPr="0036232C" w:rsidRDefault="0036232C" w:rsidP="0036232C">
      <w:pPr>
        <w:ind w:left="720" w:firstLine="720"/>
        <w:rPr>
          <w:b/>
          <w:sz w:val="20"/>
          <w:szCs w:val="20"/>
        </w:rPr>
      </w:pPr>
      <w:r w:rsidRPr="0036232C">
        <w:rPr>
          <w:b/>
          <w:sz w:val="20"/>
          <w:szCs w:val="20"/>
        </w:rPr>
        <w:t>10.5</w:t>
      </w:r>
      <w:r w:rsidRPr="0036232C">
        <w:rPr>
          <w:b/>
          <w:sz w:val="20"/>
          <w:szCs w:val="20"/>
        </w:rPr>
        <w:tab/>
      </w:r>
      <w:bookmarkStart w:id="87" w:name="Funding_Proportionate"/>
      <w:r w:rsidRPr="0036232C">
        <w:rPr>
          <w:b/>
          <w:i/>
          <w:sz w:val="20"/>
          <w:szCs w:val="20"/>
        </w:rPr>
        <w:t>PROPORTIONATE FUNDING</w:t>
      </w:r>
      <w:bookmarkEnd w:id="87"/>
    </w:p>
    <w:p w14:paraId="63EDBE06" w14:textId="77777777" w:rsidR="0036232C" w:rsidRPr="0036232C" w:rsidRDefault="0036232C" w:rsidP="0036232C">
      <w:pPr>
        <w:pStyle w:val="ListParagraph"/>
        <w:tabs>
          <w:tab w:val="left" w:pos="-720"/>
          <w:tab w:val="left" w:pos="1139"/>
        </w:tabs>
        <w:suppressAutoHyphens/>
        <w:ind w:left="2880"/>
        <w:rPr>
          <w:spacing w:val="-2"/>
          <w:sz w:val="20"/>
          <w:szCs w:val="20"/>
        </w:rPr>
      </w:pPr>
      <w:r w:rsidRPr="0036232C">
        <w:rPr>
          <w:spacing w:val="-2"/>
          <w:sz w:val="20"/>
          <w:szCs w:val="20"/>
        </w:rPr>
        <w:t>Reimbursement of costs for personnel, major equipment and other significant purchases must be limited to the portion utilized on the project.</w:t>
      </w:r>
    </w:p>
    <w:p w14:paraId="329FE112" w14:textId="77777777" w:rsidR="0036232C" w:rsidRPr="0036232C" w:rsidRDefault="0036232C" w:rsidP="0036232C">
      <w:pPr>
        <w:ind w:left="720" w:firstLine="720"/>
        <w:rPr>
          <w:b/>
          <w:sz w:val="20"/>
          <w:szCs w:val="20"/>
        </w:rPr>
      </w:pPr>
      <w:r w:rsidRPr="0036232C">
        <w:rPr>
          <w:b/>
          <w:sz w:val="20"/>
          <w:szCs w:val="20"/>
        </w:rPr>
        <w:t>10.6</w:t>
      </w:r>
      <w:r w:rsidRPr="0036232C">
        <w:rPr>
          <w:b/>
          <w:sz w:val="20"/>
          <w:szCs w:val="20"/>
        </w:rPr>
        <w:tab/>
      </w:r>
      <w:bookmarkStart w:id="88" w:name="Funding_Duplication"/>
      <w:r w:rsidRPr="0036232C">
        <w:rPr>
          <w:b/>
          <w:i/>
          <w:sz w:val="20"/>
          <w:szCs w:val="20"/>
        </w:rPr>
        <w:t>DUPLICATION OF FUNDS</w:t>
      </w:r>
      <w:bookmarkEnd w:id="88"/>
    </w:p>
    <w:p w14:paraId="3A8A30CD" w14:textId="77777777" w:rsidR="0036232C" w:rsidRPr="0036232C" w:rsidRDefault="0036232C" w:rsidP="0036232C">
      <w:pPr>
        <w:ind w:left="2880"/>
        <w:rPr>
          <w:sz w:val="20"/>
          <w:szCs w:val="20"/>
        </w:rPr>
      </w:pPr>
      <w:r w:rsidRPr="0036232C">
        <w:rPr>
          <w:sz w:val="20"/>
          <w:szCs w:val="20"/>
        </w:rPr>
        <w:t xml:space="preserve">By acceptance of this Grant, the Grantee declares and assures that no costs or expenditures which have been funded by other federal or </w:t>
      </w:r>
      <w:r w:rsidR="005D3119">
        <w:rPr>
          <w:sz w:val="20"/>
          <w:szCs w:val="20"/>
        </w:rPr>
        <w:t>State</w:t>
      </w:r>
      <w:r w:rsidRPr="0036232C">
        <w:rPr>
          <w:sz w:val="20"/>
          <w:szCs w:val="20"/>
        </w:rPr>
        <w:t xml:space="preserve"> grant funds have been duplicated or otherwise included as part of the funding request in this Grant.</w:t>
      </w:r>
    </w:p>
    <w:p w14:paraId="627F0A54" w14:textId="77777777" w:rsidR="0036232C" w:rsidRPr="0036232C" w:rsidRDefault="0036232C" w:rsidP="0036232C">
      <w:pPr>
        <w:ind w:left="720" w:firstLine="720"/>
        <w:rPr>
          <w:b/>
          <w:sz w:val="20"/>
          <w:szCs w:val="20"/>
        </w:rPr>
      </w:pPr>
      <w:r w:rsidRPr="0036232C">
        <w:rPr>
          <w:b/>
          <w:sz w:val="20"/>
          <w:szCs w:val="20"/>
        </w:rPr>
        <w:t>10.7</w:t>
      </w:r>
      <w:r w:rsidRPr="0036232C">
        <w:rPr>
          <w:b/>
          <w:sz w:val="20"/>
          <w:szCs w:val="20"/>
        </w:rPr>
        <w:tab/>
      </w:r>
      <w:bookmarkStart w:id="89" w:name="Funding_Supplantation"/>
      <w:r w:rsidRPr="0036232C">
        <w:rPr>
          <w:b/>
          <w:i/>
          <w:sz w:val="20"/>
          <w:szCs w:val="20"/>
        </w:rPr>
        <w:t>SUPPLANTATION OF GRANT FUNDS</w:t>
      </w:r>
      <w:bookmarkEnd w:id="89"/>
    </w:p>
    <w:p w14:paraId="3EBC1AE6" w14:textId="77777777" w:rsidR="0036232C" w:rsidRPr="0036232C" w:rsidRDefault="0036232C" w:rsidP="0036232C">
      <w:pPr>
        <w:ind w:left="2880"/>
        <w:rPr>
          <w:sz w:val="20"/>
          <w:szCs w:val="20"/>
        </w:rPr>
      </w:pPr>
      <w:r w:rsidRPr="0036232C">
        <w:rPr>
          <w:sz w:val="20"/>
          <w:szCs w:val="20"/>
        </w:rPr>
        <w:t>The Grantee shall not use grant monies to pay for expenses already being paid for or have been paid for by another source. The Grantee shall not replace or supplant funding of another existing program with funds provided for in this Grant. Funds granted under this Grant Award may not be used for any purpose other than the one defined in this document</w:t>
      </w:r>
      <w:r w:rsidR="005D3119">
        <w:rPr>
          <w:sz w:val="20"/>
          <w:szCs w:val="20"/>
        </w:rPr>
        <w:t xml:space="preserve">. </w:t>
      </w:r>
    </w:p>
    <w:p w14:paraId="5160AFFD" w14:textId="77777777" w:rsidR="0036232C" w:rsidRPr="0036232C" w:rsidRDefault="0036232C" w:rsidP="0036232C">
      <w:pPr>
        <w:ind w:left="720" w:firstLine="720"/>
        <w:rPr>
          <w:b/>
          <w:sz w:val="20"/>
          <w:szCs w:val="20"/>
        </w:rPr>
      </w:pPr>
      <w:r w:rsidRPr="0036232C">
        <w:rPr>
          <w:b/>
          <w:sz w:val="20"/>
          <w:szCs w:val="20"/>
        </w:rPr>
        <w:t>10.8</w:t>
      </w:r>
      <w:r w:rsidRPr="0036232C">
        <w:rPr>
          <w:b/>
          <w:sz w:val="20"/>
          <w:szCs w:val="20"/>
        </w:rPr>
        <w:tab/>
      </w:r>
      <w:bookmarkStart w:id="90" w:name="Funding_Startup"/>
      <w:r w:rsidRPr="0036232C">
        <w:rPr>
          <w:b/>
          <w:i/>
          <w:sz w:val="20"/>
          <w:szCs w:val="20"/>
        </w:rPr>
        <w:t>START-UP COSTS</w:t>
      </w:r>
      <w:bookmarkEnd w:id="90"/>
    </w:p>
    <w:p w14:paraId="054C4CDD" w14:textId="77777777" w:rsidR="0036232C" w:rsidRPr="0036232C" w:rsidRDefault="0036232C" w:rsidP="0036232C">
      <w:pPr>
        <w:ind w:left="2880"/>
        <w:rPr>
          <w:sz w:val="20"/>
          <w:szCs w:val="20"/>
        </w:rPr>
      </w:pPr>
      <w:r w:rsidRPr="0036232C">
        <w:rPr>
          <w:sz w:val="20"/>
          <w:szCs w:val="20"/>
        </w:rPr>
        <w:t xml:space="preserve">Grantees may have start-up costs approved which were incurred within the ninety (90) day period immediately preceding the effective date of the award. Requests for start-up costs must be negotiated during the pre-award period. Start-up costs must be necessary for the effective and economical conduct of the Grant and the costs must be otherwise allowable. Pre-award expenditures are made at the Grantee’s risk. Approval of start-up costs does not obligate DCF under the following conditions: (1) lack of funding appropriation; (2) if the award is not subsequently made; or (3) if a Grant is made for a lesser amount than the Grantee expected. Start-up costs are </w:t>
      </w:r>
      <w:r w:rsidR="0061055D" w:rsidRPr="0036232C">
        <w:rPr>
          <w:sz w:val="20"/>
          <w:szCs w:val="20"/>
        </w:rPr>
        <w:t>one-time</w:t>
      </w:r>
      <w:r w:rsidRPr="0036232C">
        <w:rPr>
          <w:sz w:val="20"/>
          <w:szCs w:val="20"/>
        </w:rPr>
        <w:t xml:space="preserve"> monies and are not to be approved for continuation Grants.</w:t>
      </w:r>
    </w:p>
    <w:p w14:paraId="5B2D667E" w14:textId="77777777" w:rsidR="0036232C" w:rsidRPr="0036232C" w:rsidRDefault="0036232C" w:rsidP="0036232C">
      <w:pPr>
        <w:ind w:left="720" w:firstLine="720"/>
        <w:rPr>
          <w:b/>
          <w:sz w:val="20"/>
          <w:szCs w:val="20"/>
        </w:rPr>
      </w:pPr>
      <w:r w:rsidRPr="0036232C">
        <w:rPr>
          <w:b/>
          <w:sz w:val="20"/>
          <w:szCs w:val="20"/>
        </w:rPr>
        <w:t>10.</w:t>
      </w:r>
      <w:r w:rsidR="009A4FD2">
        <w:rPr>
          <w:b/>
          <w:sz w:val="20"/>
          <w:szCs w:val="20"/>
        </w:rPr>
        <w:t>9</w:t>
      </w:r>
      <w:r w:rsidRPr="0036232C">
        <w:rPr>
          <w:b/>
          <w:sz w:val="20"/>
          <w:szCs w:val="20"/>
        </w:rPr>
        <w:tab/>
      </w:r>
      <w:bookmarkStart w:id="91" w:name="Funding_Program"/>
      <w:r w:rsidRPr="0036232C">
        <w:rPr>
          <w:b/>
          <w:i/>
          <w:sz w:val="20"/>
          <w:szCs w:val="20"/>
        </w:rPr>
        <w:t>PROGRAM INCOME</w:t>
      </w:r>
      <w:bookmarkEnd w:id="91"/>
    </w:p>
    <w:p w14:paraId="77C1D00E" w14:textId="77777777" w:rsidR="0036232C" w:rsidRPr="0036232C" w:rsidRDefault="0036232C" w:rsidP="0036232C">
      <w:pPr>
        <w:ind w:left="2880"/>
        <w:rPr>
          <w:sz w:val="20"/>
          <w:szCs w:val="20"/>
        </w:rPr>
      </w:pPr>
      <w:r w:rsidRPr="0036232C">
        <w:rPr>
          <w:sz w:val="20"/>
          <w:szCs w:val="20"/>
        </w:rPr>
        <w:t xml:space="preserve">Program income means gross income earned by the Grantee that is directly generated by a supported activity or earned </w:t>
      </w:r>
      <w:proofErr w:type="gramStart"/>
      <w:r w:rsidRPr="0036232C">
        <w:rPr>
          <w:sz w:val="20"/>
          <w:szCs w:val="20"/>
        </w:rPr>
        <w:t>a</w:t>
      </w:r>
      <w:r w:rsidR="00A4507E">
        <w:rPr>
          <w:sz w:val="20"/>
          <w:szCs w:val="20"/>
        </w:rPr>
        <w:t>s a result of</w:t>
      </w:r>
      <w:proofErr w:type="gramEnd"/>
      <w:r w:rsidR="00A4507E">
        <w:rPr>
          <w:sz w:val="20"/>
          <w:szCs w:val="20"/>
        </w:rPr>
        <w:t xml:space="preserve"> the Grant Award. </w:t>
      </w:r>
      <w:r w:rsidRPr="0036232C">
        <w:rPr>
          <w:sz w:val="20"/>
          <w:szCs w:val="20"/>
        </w:rPr>
        <w:t>Program income includes, but is not limited to, income from fees for services performed, the use of rental or real or personal property acquired under the award, the sale of commodities or items fabricated under the award, license fees and royalties on patents and copyrights and interest on loans made with award funds. Interest earned on advances of funds is not program income. Program income does not include the receipt of principal on loans, rebates, credits, documents, etc., or interest earned on any of them.</w:t>
      </w:r>
    </w:p>
    <w:p w14:paraId="61579295" w14:textId="77777777" w:rsidR="0036232C" w:rsidRPr="0036232C" w:rsidRDefault="0036232C" w:rsidP="0036232C">
      <w:pPr>
        <w:ind w:left="2880"/>
        <w:rPr>
          <w:sz w:val="20"/>
          <w:szCs w:val="20"/>
        </w:rPr>
      </w:pPr>
      <w:r w:rsidRPr="0036232C">
        <w:rPr>
          <w:sz w:val="20"/>
          <w:szCs w:val="20"/>
        </w:rPr>
        <w:t>Unless otherwise specified in the Grant, program income received or accrued by the Grantee during the period of this award shall be retained and added to the funds committed to this Grant and used to further Grant objectives. Also, unless otherwise specified, the Grantee shall have no obligation for program income generated and received beyond the period of this award.</w:t>
      </w:r>
    </w:p>
    <w:p w14:paraId="779F54BD" w14:textId="77777777" w:rsidR="0036232C" w:rsidRPr="0036232C" w:rsidRDefault="0036232C" w:rsidP="0036232C">
      <w:pPr>
        <w:ind w:left="720" w:firstLine="720"/>
        <w:rPr>
          <w:b/>
          <w:sz w:val="20"/>
          <w:szCs w:val="20"/>
        </w:rPr>
      </w:pPr>
      <w:r w:rsidRPr="0036232C">
        <w:rPr>
          <w:b/>
          <w:sz w:val="20"/>
          <w:szCs w:val="20"/>
        </w:rPr>
        <w:t>10.1</w:t>
      </w:r>
      <w:r w:rsidR="009A4FD2">
        <w:rPr>
          <w:b/>
          <w:sz w:val="20"/>
          <w:szCs w:val="20"/>
        </w:rPr>
        <w:t>0</w:t>
      </w:r>
      <w:r w:rsidRPr="0036232C">
        <w:rPr>
          <w:b/>
          <w:sz w:val="20"/>
          <w:szCs w:val="20"/>
        </w:rPr>
        <w:tab/>
      </w:r>
      <w:bookmarkStart w:id="92" w:name="Funding_Unearned"/>
      <w:r w:rsidRPr="0036232C">
        <w:rPr>
          <w:b/>
          <w:i/>
          <w:sz w:val="20"/>
          <w:szCs w:val="20"/>
        </w:rPr>
        <w:t>UNEARNED GRANT FUNDS</w:t>
      </w:r>
      <w:bookmarkEnd w:id="92"/>
    </w:p>
    <w:p w14:paraId="3682C51B" w14:textId="77777777" w:rsidR="0036232C" w:rsidRPr="0036232C" w:rsidRDefault="0036232C" w:rsidP="0036232C">
      <w:pPr>
        <w:ind w:left="2880"/>
        <w:rPr>
          <w:sz w:val="20"/>
          <w:szCs w:val="20"/>
        </w:rPr>
      </w:pPr>
      <w:r w:rsidRPr="0036232C">
        <w:rPr>
          <w:sz w:val="20"/>
          <w:szCs w:val="20"/>
        </w:rPr>
        <w:t>Unless otherwise specified in a Grant award document, all unearned Federal Grant funds on hand at the end of the Grant period shall be returned to DCF within sixty (60) days of the end of the grant period. Revenue is earned when the allowed expenses (according to the Grant terms) are incurred and properly reported (according to the Grant terms) and timely submitted to DCF for reimbursement. The Grantee shall remit the amount due by check or money order payable to DCF as coordinated with the Granting Agency</w:t>
      </w:r>
      <w:r w:rsidR="005D3119">
        <w:rPr>
          <w:sz w:val="20"/>
          <w:szCs w:val="20"/>
        </w:rPr>
        <w:t xml:space="preserve">. </w:t>
      </w:r>
    </w:p>
    <w:p w14:paraId="51D06CC2" w14:textId="77777777" w:rsidR="0036232C" w:rsidRPr="0036232C" w:rsidRDefault="0036232C" w:rsidP="0036232C">
      <w:pPr>
        <w:ind w:left="2880"/>
        <w:rPr>
          <w:sz w:val="20"/>
          <w:szCs w:val="20"/>
          <w:highlight w:val="yellow"/>
        </w:rPr>
      </w:pPr>
      <w:r w:rsidRPr="0036232C">
        <w:rPr>
          <w:sz w:val="20"/>
          <w:szCs w:val="20"/>
        </w:rPr>
        <w:t xml:space="preserve">Grantees may keep any interest or other investment income earned on advances of DCF Grant funds </w:t>
      </w:r>
      <w:proofErr w:type="gramStart"/>
      <w:r w:rsidRPr="0036232C">
        <w:rPr>
          <w:sz w:val="20"/>
          <w:szCs w:val="20"/>
        </w:rPr>
        <w:t>as long as</w:t>
      </w:r>
      <w:proofErr w:type="gramEnd"/>
      <w:r w:rsidRPr="0036232C">
        <w:rPr>
          <w:sz w:val="20"/>
          <w:szCs w:val="20"/>
        </w:rPr>
        <w:t xml:space="preserve"> the monies are reinvested in the Grant itself. This includes any interest or investment income earned by sub-grantees and cost-type contractors on advances to them that are attributable to advances of DCF Grant funds to the Grantee. DCF may seek recovery of costs due to litigation.</w:t>
      </w:r>
    </w:p>
    <w:p w14:paraId="43E9210C" w14:textId="77777777" w:rsidR="0036232C" w:rsidRPr="0036232C" w:rsidRDefault="0036232C" w:rsidP="0036232C">
      <w:pPr>
        <w:ind w:left="720" w:firstLine="720"/>
        <w:rPr>
          <w:b/>
          <w:sz w:val="20"/>
          <w:szCs w:val="20"/>
        </w:rPr>
      </w:pPr>
      <w:r w:rsidRPr="0036232C">
        <w:rPr>
          <w:b/>
          <w:sz w:val="20"/>
          <w:szCs w:val="20"/>
        </w:rPr>
        <w:t>10.1</w:t>
      </w:r>
      <w:r w:rsidR="009A4FD2">
        <w:rPr>
          <w:b/>
          <w:sz w:val="20"/>
          <w:szCs w:val="20"/>
        </w:rPr>
        <w:t>1</w:t>
      </w:r>
      <w:r w:rsidRPr="0036232C">
        <w:rPr>
          <w:b/>
          <w:sz w:val="20"/>
          <w:szCs w:val="20"/>
        </w:rPr>
        <w:tab/>
      </w:r>
      <w:bookmarkStart w:id="93" w:name="Funding_Subawards"/>
      <w:r w:rsidRPr="0036232C">
        <w:rPr>
          <w:b/>
          <w:i/>
          <w:sz w:val="20"/>
          <w:szCs w:val="20"/>
        </w:rPr>
        <w:t>SUB-AWARDS</w:t>
      </w:r>
      <w:bookmarkEnd w:id="93"/>
    </w:p>
    <w:p w14:paraId="61A5A9A4" w14:textId="77777777" w:rsidR="00520370" w:rsidRPr="00520370" w:rsidRDefault="00520370" w:rsidP="00520370">
      <w:pPr>
        <w:ind w:left="2880"/>
        <w:rPr>
          <w:sz w:val="20"/>
          <w:szCs w:val="20"/>
        </w:rPr>
      </w:pPr>
      <w:r w:rsidRPr="00520370">
        <w:rPr>
          <w:sz w:val="20"/>
          <w:szCs w:val="20"/>
        </w:rPr>
        <w:t xml:space="preserve">A Grantee Agency may </w:t>
      </w:r>
      <w:proofErr w:type="gramStart"/>
      <w:r w:rsidRPr="00520370">
        <w:rPr>
          <w:sz w:val="20"/>
          <w:szCs w:val="20"/>
        </w:rPr>
        <w:t>enter into</w:t>
      </w:r>
      <w:proofErr w:type="gramEnd"/>
      <w:r w:rsidRPr="00520370">
        <w:rPr>
          <w:sz w:val="20"/>
          <w:szCs w:val="20"/>
        </w:rPr>
        <w:t xml:space="preserve"> sub-awards only with prior written approval from DCF. Sub-Grantee Agencies must sign off on and adhere to the Specific Terms and Conditions contained within this NOGA and are subject to the same Tax Clearance and Debarment requirements as the Grantee Agency, as well as the audit requirements outlined within the NOGA. A copy of Sub-Grantee Tax Clearance(s), Debarment Memorandum(s), and the signed Sub-Grantee Acknowledgement Form (OGC-1012), must be submitted with this NOGA for approval. Sub-Grantees shall utilize the grant funds in a manner consistent with their given budget and abide by the restrictions found elsewhere within these Grant conditions.</w:t>
      </w:r>
    </w:p>
    <w:p w14:paraId="2B69E214" w14:textId="77777777" w:rsidR="0036232C" w:rsidRPr="0036232C" w:rsidRDefault="0036232C" w:rsidP="00520370">
      <w:pPr>
        <w:rPr>
          <w:b/>
          <w:color w:val="FF0000"/>
          <w:sz w:val="20"/>
          <w:szCs w:val="20"/>
        </w:rPr>
      </w:pPr>
      <w:r w:rsidRPr="0036232C">
        <w:rPr>
          <w:b/>
          <w:sz w:val="20"/>
          <w:szCs w:val="20"/>
        </w:rPr>
        <w:t>11.0</w:t>
      </w:r>
      <w:r w:rsidRPr="0036232C">
        <w:rPr>
          <w:b/>
          <w:sz w:val="20"/>
          <w:szCs w:val="20"/>
        </w:rPr>
        <w:tab/>
      </w:r>
      <w:bookmarkStart w:id="94" w:name="Payments"/>
      <w:r w:rsidRPr="0036232C">
        <w:rPr>
          <w:b/>
          <w:sz w:val="20"/>
          <w:szCs w:val="20"/>
        </w:rPr>
        <w:t>PAYMENTS</w:t>
      </w:r>
      <w:bookmarkEnd w:id="94"/>
      <w:r w:rsidRPr="0036232C">
        <w:rPr>
          <w:b/>
          <w:color w:val="FF0000"/>
          <w:sz w:val="20"/>
          <w:szCs w:val="20"/>
        </w:rPr>
        <w:t xml:space="preserve"> </w:t>
      </w:r>
    </w:p>
    <w:p w14:paraId="1812E984" w14:textId="77777777" w:rsidR="0036232C" w:rsidRPr="0036232C" w:rsidRDefault="0036232C" w:rsidP="00520370">
      <w:pPr>
        <w:ind w:left="1440"/>
        <w:rPr>
          <w:sz w:val="20"/>
          <w:szCs w:val="20"/>
        </w:rPr>
      </w:pPr>
      <w:r w:rsidRPr="0036232C">
        <w:rPr>
          <w:sz w:val="20"/>
          <w:szCs w:val="20"/>
        </w:rPr>
        <w:t xml:space="preserve">Unless otherwise provided, DCF shall pay amounts due and payable within thirty (30) days after receipt of a valid Budget Transaction </w:t>
      </w:r>
      <w:r w:rsidR="00972B37">
        <w:rPr>
          <w:sz w:val="20"/>
          <w:szCs w:val="20"/>
        </w:rPr>
        <w:t>Report, Budget Itemization Report and Status Report</w:t>
      </w:r>
      <w:r w:rsidRPr="0036232C">
        <w:rPr>
          <w:sz w:val="20"/>
          <w:szCs w:val="20"/>
        </w:rPr>
        <w:t xml:space="preserve">. In accordance with the Kansas Prompt Payment Act (K.S.A 75-6403), payments will be made within thirty (30) days from the date the Report was received by DCF. Please note the “payment date” </w:t>
      </w:r>
      <w:proofErr w:type="gramStart"/>
      <w:r w:rsidRPr="0036232C">
        <w:rPr>
          <w:sz w:val="20"/>
          <w:szCs w:val="20"/>
        </w:rPr>
        <w:t>is considered to be</w:t>
      </w:r>
      <w:proofErr w:type="gramEnd"/>
      <w:r w:rsidRPr="0036232C">
        <w:rPr>
          <w:sz w:val="20"/>
          <w:szCs w:val="20"/>
        </w:rPr>
        <w:t xml:space="preserve"> the date on the check to the agency, not the date it is received by the agency. Any payments not processed within thirty (30) days are subject to an interest penalty</w:t>
      </w:r>
      <w:r w:rsidR="005D3119">
        <w:rPr>
          <w:sz w:val="20"/>
          <w:szCs w:val="20"/>
        </w:rPr>
        <w:t xml:space="preserve">. </w:t>
      </w:r>
      <w:r w:rsidRPr="0036232C">
        <w:rPr>
          <w:sz w:val="20"/>
          <w:szCs w:val="20"/>
        </w:rPr>
        <w:t xml:space="preserve">Requests for interest to be paid on an invoice must be sent to the Executive Officer of the Agency. Interest will be paid at a rate of 1.5% per month of the unpaid balance due. Total compensation shall not exceed </w:t>
      </w:r>
      <w:r w:rsidRPr="0036232C">
        <w:rPr>
          <w:b/>
          <w:sz w:val="20"/>
          <w:szCs w:val="20"/>
        </w:rPr>
        <w:t>$(M)</w:t>
      </w:r>
      <w:r w:rsidR="005D3119">
        <w:rPr>
          <w:sz w:val="20"/>
          <w:szCs w:val="20"/>
        </w:rPr>
        <w:t xml:space="preserve">. </w:t>
      </w:r>
    </w:p>
    <w:p w14:paraId="28953509" w14:textId="77777777" w:rsidR="0036232C" w:rsidRPr="0036232C" w:rsidRDefault="0036232C" w:rsidP="00520370">
      <w:pPr>
        <w:ind w:left="1440"/>
        <w:rPr>
          <w:sz w:val="20"/>
          <w:szCs w:val="20"/>
        </w:rPr>
      </w:pPr>
      <w:r w:rsidRPr="0036232C">
        <w:rPr>
          <w:sz w:val="20"/>
          <w:szCs w:val="20"/>
        </w:rPr>
        <w:t>After payment of the final Budget Transaction Request no further amount shall be due or payable by DCF under this Grant.</w:t>
      </w:r>
    </w:p>
    <w:p w14:paraId="7F206A11" w14:textId="77777777" w:rsidR="0036232C" w:rsidRPr="0036232C" w:rsidRDefault="0036232C" w:rsidP="00CD0073">
      <w:pPr>
        <w:widowControl/>
        <w:numPr>
          <w:ilvl w:val="0"/>
          <w:numId w:val="11"/>
        </w:numPr>
        <w:autoSpaceDE/>
        <w:autoSpaceDN/>
        <w:adjustRightInd/>
        <w:ind w:left="0" w:firstLine="0"/>
        <w:rPr>
          <w:b/>
          <w:color w:val="FF0000"/>
          <w:sz w:val="20"/>
          <w:szCs w:val="20"/>
        </w:rPr>
      </w:pPr>
      <w:bookmarkStart w:id="95" w:name="Grant_Changes"/>
      <w:r w:rsidRPr="0036232C">
        <w:rPr>
          <w:b/>
          <w:sz w:val="20"/>
          <w:szCs w:val="20"/>
        </w:rPr>
        <w:t>GRANT CHANGES AND BUDGET MODIFICATIONS</w:t>
      </w:r>
    </w:p>
    <w:bookmarkEnd w:id="95"/>
    <w:p w14:paraId="1991F92D" w14:textId="77777777" w:rsidR="0036232C" w:rsidRPr="0036232C" w:rsidRDefault="0036232C" w:rsidP="0036232C">
      <w:pPr>
        <w:ind w:left="720" w:firstLine="720"/>
        <w:rPr>
          <w:b/>
          <w:sz w:val="20"/>
          <w:szCs w:val="20"/>
        </w:rPr>
      </w:pPr>
      <w:r w:rsidRPr="0036232C">
        <w:rPr>
          <w:b/>
          <w:sz w:val="20"/>
          <w:szCs w:val="20"/>
        </w:rPr>
        <w:t>12.1</w:t>
      </w:r>
      <w:r w:rsidRPr="0036232C">
        <w:rPr>
          <w:b/>
          <w:sz w:val="20"/>
          <w:szCs w:val="20"/>
        </w:rPr>
        <w:tab/>
      </w:r>
      <w:bookmarkStart w:id="96" w:name="Revision_Requests"/>
      <w:r w:rsidRPr="0036232C">
        <w:rPr>
          <w:b/>
          <w:i/>
          <w:sz w:val="20"/>
          <w:szCs w:val="20"/>
        </w:rPr>
        <w:t>REVISION REQUESTS</w:t>
      </w:r>
      <w:bookmarkEnd w:id="96"/>
    </w:p>
    <w:p w14:paraId="1010F583" w14:textId="77777777" w:rsidR="0036232C" w:rsidRPr="0036232C" w:rsidRDefault="0036232C" w:rsidP="0036232C">
      <w:pPr>
        <w:ind w:left="2880"/>
        <w:rPr>
          <w:sz w:val="20"/>
          <w:szCs w:val="20"/>
        </w:rPr>
      </w:pPr>
      <w:r w:rsidRPr="0036232C">
        <w:rPr>
          <w:sz w:val="20"/>
          <w:szCs w:val="20"/>
        </w:rPr>
        <w:t xml:space="preserve">A Grantee Agency may submit a Revision Request (OGC-1008) during the grant year to their designated OGC Grant and Contract Specialist if they would like to move funding from one line item to another, within the existing grant year, without changing the Total Expense amount. If the requested funding change is less than 10% of the </w:t>
      </w:r>
      <w:proofErr w:type="gramStart"/>
      <w:r w:rsidRPr="0036232C">
        <w:rPr>
          <w:sz w:val="20"/>
          <w:szCs w:val="20"/>
        </w:rPr>
        <w:t>line item</w:t>
      </w:r>
      <w:proofErr w:type="gramEnd"/>
      <w:r w:rsidRPr="0036232C">
        <w:rPr>
          <w:sz w:val="20"/>
          <w:szCs w:val="20"/>
        </w:rPr>
        <w:t xml:space="preserve"> amount where the money is coming from no Revision is required. Approval is necessary prior to making any expenditure</w:t>
      </w:r>
      <w:r w:rsidR="005D3119">
        <w:rPr>
          <w:sz w:val="20"/>
          <w:szCs w:val="20"/>
        </w:rPr>
        <w:t xml:space="preserve">. </w:t>
      </w:r>
      <w:r w:rsidRPr="0036232C">
        <w:rPr>
          <w:sz w:val="20"/>
          <w:szCs w:val="20"/>
        </w:rPr>
        <w:t>In addition, approval is necessary before requesting reimbursement for such expenses. If reimbursement is being requested for monies over 10% of a line item and approval has not been given, those expenses will not be reimbursed. The Grantee Agency shall continue to utilize the grant funds in a manner consistent with the Approved Grant Budget Authority, abiding by the restrictions found elsewhere within these Grant conditions.</w:t>
      </w:r>
    </w:p>
    <w:p w14:paraId="75A764F9" w14:textId="77777777" w:rsidR="0036232C" w:rsidRPr="0036232C" w:rsidRDefault="0036232C" w:rsidP="0036232C">
      <w:pPr>
        <w:ind w:left="2880"/>
        <w:rPr>
          <w:sz w:val="20"/>
          <w:szCs w:val="20"/>
        </w:rPr>
      </w:pPr>
      <w:r w:rsidRPr="0036232C">
        <w:rPr>
          <w:sz w:val="20"/>
          <w:szCs w:val="20"/>
        </w:rPr>
        <w:t>Revision Requests will not be accepted during the last thirty (30) days of the grant term.</w:t>
      </w:r>
    </w:p>
    <w:p w14:paraId="31D9A21D" w14:textId="77777777" w:rsidR="0036232C" w:rsidRPr="0036232C" w:rsidRDefault="0036232C" w:rsidP="0036232C">
      <w:pPr>
        <w:ind w:left="720" w:firstLine="720"/>
        <w:rPr>
          <w:b/>
          <w:sz w:val="20"/>
          <w:szCs w:val="20"/>
        </w:rPr>
      </w:pPr>
      <w:r w:rsidRPr="0036232C">
        <w:rPr>
          <w:b/>
          <w:sz w:val="20"/>
          <w:szCs w:val="20"/>
        </w:rPr>
        <w:t>12.2</w:t>
      </w:r>
      <w:r w:rsidRPr="0036232C">
        <w:rPr>
          <w:b/>
          <w:sz w:val="20"/>
          <w:szCs w:val="20"/>
        </w:rPr>
        <w:tab/>
      </w:r>
      <w:bookmarkStart w:id="97" w:name="Amendments"/>
      <w:r w:rsidRPr="0036232C">
        <w:rPr>
          <w:b/>
          <w:i/>
          <w:sz w:val="20"/>
          <w:szCs w:val="20"/>
        </w:rPr>
        <w:t>AMENDMENTS</w:t>
      </w:r>
      <w:bookmarkEnd w:id="97"/>
    </w:p>
    <w:p w14:paraId="052CFD8B" w14:textId="77777777" w:rsidR="0036232C" w:rsidRPr="0036232C" w:rsidRDefault="0036232C" w:rsidP="0036232C">
      <w:pPr>
        <w:ind w:left="2880"/>
        <w:rPr>
          <w:sz w:val="20"/>
          <w:szCs w:val="20"/>
        </w:rPr>
      </w:pPr>
      <w:r w:rsidRPr="0036232C">
        <w:rPr>
          <w:sz w:val="20"/>
          <w:szCs w:val="20"/>
        </w:rPr>
        <w:t>Only DCF will determine if an Amendment is warranted to extend the Grant Year end date, increase/decrease the Total Expense amount, or change the scope of work within the grant year</w:t>
      </w:r>
      <w:r w:rsidR="005D3119">
        <w:rPr>
          <w:sz w:val="20"/>
          <w:szCs w:val="20"/>
        </w:rPr>
        <w:t xml:space="preserve">. </w:t>
      </w:r>
    </w:p>
    <w:p w14:paraId="2A076A28" w14:textId="77777777" w:rsidR="0036232C" w:rsidRPr="0036232C" w:rsidRDefault="0036232C" w:rsidP="00CD0073">
      <w:pPr>
        <w:widowControl/>
        <w:numPr>
          <w:ilvl w:val="0"/>
          <w:numId w:val="9"/>
        </w:numPr>
        <w:autoSpaceDE/>
        <w:autoSpaceDN/>
        <w:adjustRightInd/>
        <w:ind w:left="3240"/>
        <w:rPr>
          <w:sz w:val="20"/>
          <w:szCs w:val="20"/>
        </w:rPr>
      </w:pPr>
      <w:r w:rsidRPr="0036232C">
        <w:rPr>
          <w:sz w:val="20"/>
          <w:szCs w:val="20"/>
        </w:rPr>
        <w:t>DCF may at any time, by written order, make changes within the general scope of this Grant, or any order issued hereunder, in any one or more of the following:</w:t>
      </w:r>
    </w:p>
    <w:p w14:paraId="79803DE5" w14:textId="77777777" w:rsidR="0036232C" w:rsidRPr="0036232C" w:rsidRDefault="0036232C" w:rsidP="00CD0073">
      <w:pPr>
        <w:widowControl/>
        <w:numPr>
          <w:ilvl w:val="2"/>
          <w:numId w:val="9"/>
        </w:numPr>
        <w:autoSpaceDE/>
        <w:autoSpaceDN/>
        <w:adjustRightInd/>
        <w:ind w:left="4680"/>
        <w:rPr>
          <w:sz w:val="20"/>
          <w:szCs w:val="20"/>
        </w:rPr>
      </w:pPr>
      <w:r w:rsidRPr="0036232C">
        <w:rPr>
          <w:sz w:val="20"/>
          <w:szCs w:val="20"/>
        </w:rPr>
        <w:t>Description of services to be performed.</w:t>
      </w:r>
    </w:p>
    <w:p w14:paraId="47D37154" w14:textId="77777777" w:rsidR="0036232C" w:rsidRPr="0036232C" w:rsidRDefault="0036232C" w:rsidP="00CD0073">
      <w:pPr>
        <w:widowControl/>
        <w:numPr>
          <w:ilvl w:val="2"/>
          <w:numId w:val="9"/>
        </w:numPr>
        <w:autoSpaceDE/>
        <w:autoSpaceDN/>
        <w:adjustRightInd/>
        <w:ind w:left="4680"/>
        <w:rPr>
          <w:sz w:val="20"/>
          <w:szCs w:val="20"/>
        </w:rPr>
      </w:pPr>
      <w:r w:rsidRPr="0036232C">
        <w:rPr>
          <w:sz w:val="20"/>
          <w:szCs w:val="20"/>
        </w:rPr>
        <w:t>Time of performance (i.e., hours of the day, days of the week, etc.)</w:t>
      </w:r>
    </w:p>
    <w:p w14:paraId="15AF762A" w14:textId="77777777" w:rsidR="0036232C" w:rsidRPr="0036232C" w:rsidRDefault="0036232C" w:rsidP="00CD0073">
      <w:pPr>
        <w:widowControl/>
        <w:numPr>
          <w:ilvl w:val="2"/>
          <w:numId w:val="9"/>
        </w:numPr>
        <w:autoSpaceDE/>
        <w:autoSpaceDN/>
        <w:adjustRightInd/>
        <w:ind w:left="4680"/>
        <w:rPr>
          <w:sz w:val="20"/>
          <w:szCs w:val="20"/>
        </w:rPr>
      </w:pPr>
      <w:r w:rsidRPr="0036232C">
        <w:rPr>
          <w:sz w:val="20"/>
          <w:szCs w:val="20"/>
        </w:rPr>
        <w:t>Place of performance of the services.</w:t>
      </w:r>
    </w:p>
    <w:p w14:paraId="0754EA26" w14:textId="77777777" w:rsidR="0036232C" w:rsidRPr="0036232C" w:rsidRDefault="0036232C" w:rsidP="00CD0073">
      <w:pPr>
        <w:widowControl/>
        <w:numPr>
          <w:ilvl w:val="2"/>
          <w:numId w:val="9"/>
        </w:numPr>
        <w:autoSpaceDE/>
        <w:autoSpaceDN/>
        <w:adjustRightInd/>
        <w:ind w:left="4680"/>
        <w:rPr>
          <w:sz w:val="20"/>
          <w:szCs w:val="20"/>
        </w:rPr>
      </w:pPr>
      <w:r w:rsidRPr="0036232C">
        <w:rPr>
          <w:sz w:val="20"/>
          <w:szCs w:val="20"/>
        </w:rPr>
        <w:t>Place of delivery.</w:t>
      </w:r>
    </w:p>
    <w:p w14:paraId="5FA772D1" w14:textId="77777777" w:rsidR="0036232C" w:rsidRPr="0036232C" w:rsidRDefault="0036232C" w:rsidP="00CD0073">
      <w:pPr>
        <w:widowControl/>
        <w:numPr>
          <w:ilvl w:val="0"/>
          <w:numId w:val="9"/>
        </w:numPr>
        <w:autoSpaceDE/>
        <w:autoSpaceDN/>
        <w:adjustRightInd/>
        <w:ind w:left="3240"/>
        <w:rPr>
          <w:sz w:val="20"/>
          <w:szCs w:val="20"/>
        </w:rPr>
      </w:pPr>
      <w:r w:rsidRPr="0036232C">
        <w:rPr>
          <w:sz w:val="20"/>
          <w:szCs w:val="20"/>
        </w:rPr>
        <w:t>If any such change causes an increase or decrease in the cost of, or the time required for performance of any part of the work under this Grant, DCF shall make an adjustment in the price, the delivery schedule, or both, and shall modify the Grant.</w:t>
      </w:r>
    </w:p>
    <w:p w14:paraId="35ECB2EA" w14:textId="77777777" w:rsidR="0036232C" w:rsidRPr="0036232C" w:rsidRDefault="0036232C" w:rsidP="00CD0073">
      <w:pPr>
        <w:widowControl/>
        <w:numPr>
          <w:ilvl w:val="0"/>
          <w:numId w:val="9"/>
        </w:numPr>
        <w:autoSpaceDE/>
        <w:autoSpaceDN/>
        <w:adjustRightInd/>
        <w:ind w:left="3240"/>
        <w:rPr>
          <w:sz w:val="20"/>
          <w:szCs w:val="20"/>
        </w:rPr>
      </w:pPr>
      <w:r w:rsidRPr="0036232C">
        <w:rPr>
          <w:sz w:val="20"/>
          <w:szCs w:val="20"/>
        </w:rPr>
        <w:t>The Grantee must assert its right to an adjustment under this clause within thirty (30) working days of the written notification. However, if DCF decides the facts justify it, DCF may receive and act upon a proposal submitted before final payment of this Grant.</w:t>
      </w:r>
    </w:p>
    <w:p w14:paraId="54987F91" w14:textId="77777777" w:rsidR="0036232C" w:rsidRPr="0036232C" w:rsidRDefault="0036232C" w:rsidP="00CD0073">
      <w:pPr>
        <w:widowControl/>
        <w:numPr>
          <w:ilvl w:val="0"/>
          <w:numId w:val="9"/>
        </w:numPr>
        <w:autoSpaceDE/>
        <w:autoSpaceDN/>
        <w:adjustRightInd/>
        <w:ind w:left="3240"/>
        <w:rPr>
          <w:sz w:val="20"/>
          <w:szCs w:val="20"/>
        </w:rPr>
      </w:pPr>
      <w:r w:rsidRPr="0036232C">
        <w:rPr>
          <w:sz w:val="20"/>
          <w:szCs w:val="20"/>
        </w:rPr>
        <w:t>Failure to agree on any adjustment shall be a dispute under the Disputes Provision. However, nothing in this provision shall excuse the Grantee from proceeding with the Grant as changed.</w:t>
      </w:r>
    </w:p>
    <w:p w14:paraId="7962BF3B" w14:textId="77777777" w:rsidR="0036232C" w:rsidRPr="0036232C" w:rsidRDefault="0036232C" w:rsidP="00CD0073">
      <w:pPr>
        <w:widowControl/>
        <w:numPr>
          <w:ilvl w:val="0"/>
          <w:numId w:val="9"/>
        </w:numPr>
        <w:autoSpaceDE/>
        <w:autoSpaceDN/>
        <w:adjustRightInd/>
        <w:ind w:left="3240"/>
        <w:rPr>
          <w:sz w:val="20"/>
          <w:szCs w:val="20"/>
        </w:rPr>
      </w:pPr>
      <w:r w:rsidRPr="0036232C">
        <w:rPr>
          <w:sz w:val="20"/>
          <w:szCs w:val="20"/>
        </w:rPr>
        <w:t xml:space="preserve">Except as provided in this provision, no order, </w:t>
      </w:r>
      <w:r w:rsidR="005D3119">
        <w:rPr>
          <w:sz w:val="20"/>
          <w:szCs w:val="20"/>
        </w:rPr>
        <w:t>State</w:t>
      </w:r>
      <w:r w:rsidRPr="0036232C">
        <w:rPr>
          <w:sz w:val="20"/>
          <w:szCs w:val="20"/>
        </w:rPr>
        <w:t>ment, or conduct of the Grantee shall be treated as a change to the Grant under this provision or entitle the Grantee to an equitable adjustment.</w:t>
      </w:r>
    </w:p>
    <w:p w14:paraId="5C4F274E" w14:textId="77777777" w:rsidR="0036232C" w:rsidRPr="0036232C" w:rsidRDefault="0036232C" w:rsidP="0036232C">
      <w:pPr>
        <w:ind w:left="720" w:firstLine="720"/>
        <w:rPr>
          <w:b/>
          <w:sz w:val="20"/>
          <w:szCs w:val="20"/>
        </w:rPr>
      </w:pPr>
      <w:r w:rsidRPr="0036232C">
        <w:rPr>
          <w:b/>
          <w:sz w:val="20"/>
          <w:szCs w:val="20"/>
        </w:rPr>
        <w:t>12.3</w:t>
      </w:r>
      <w:r w:rsidRPr="0036232C">
        <w:rPr>
          <w:b/>
          <w:sz w:val="20"/>
          <w:szCs w:val="20"/>
        </w:rPr>
        <w:tab/>
      </w:r>
      <w:bookmarkStart w:id="98" w:name="Modifications"/>
      <w:r w:rsidRPr="0036232C">
        <w:rPr>
          <w:b/>
          <w:i/>
          <w:sz w:val="20"/>
          <w:szCs w:val="20"/>
        </w:rPr>
        <w:t>MODIFICATIONS SUBJECT TO FUNDING CHANGES</w:t>
      </w:r>
      <w:bookmarkEnd w:id="98"/>
    </w:p>
    <w:p w14:paraId="63A3B253" w14:textId="77777777" w:rsidR="0036232C" w:rsidRPr="0036232C" w:rsidRDefault="0036232C" w:rsidP="0036232C">
      <w:pPr>
        <w:ind w:left="2880"/>
        <w:rPr>
          <w:sz w:val="20"/>
          <w:szCs w:val="20"/>
        </w:rPr>
      </w:pPr>
      <w:r w:rsidRPr="0036232C">
        <w:rPr>
          <w:sz w:val="20"/>
          <w:szCs w:val="20"/>
        </w:rPr>
        <w:t xml:space="preserve">The </w:t>
      </w:r>
      <w:r w:rsidR="005D3119">
        <w:rPr>
          <w:sz w:val="20"/>
          <w:szCs w:val="20"/>
        </w:rPr>
        <w:t>State</w:t>
      </w:r>
      <w:r w:rsidRPr="0036232C">
        <w:rPr>
          <w:sz w:val="20"/>
          <w:szCs w:val="20"/>
        </w:rPr>
        <w:t xml:space="preserve"> of Kansas’ current financial situation does not make it possible for DCF to make firm, unalterable financial commitments. In the event DCF determines lack of funding requires a modification of this Agreement, DCF reserves the right to renegotiate terms and conditions of the Agreement with the Grantee. The Grantee agrees to cooperate with DCF in negotiating this Agreement should DCF determine such modification is necessary to manage the resources available to DCF.</w:t>
      </w:r>
    </w:p>
    <w:p w14:paraId="19FD15F0" w14:textId="77777777" w:rsidR="0036232C" w:rsidRPr="0036232C" w:rsidRDefault="0036232C" w:rsidP="0036232C">
      <w:pPr>
        <w:ind w:left="2880"/>
        <w:rPr>
          <w:sz w:val="20"/>
          <w:szCs w:val="20"/>
        </w:rPr>
      </w:pPr>
      <w:r w:rsidRPr="0036232C">
        <w:rPr>
          <w:sz w:val="20"/>
          <w:szCs w:val="20"/>
        </w:rPr>
        <w:t>In the event DCF is subject to a formal reduction or allotment, DCF reserves the right to alter or adjust the payment amounts or terms of this Agreement to meet funding reductions or allotments by sending a written notice of such alterations or adjustments to the Grantee fifteen (15) days before such alterations or adjustments become effective. Should the Grantee believe there is a need to modify other terms or conditions of the Agreement, DCF will, in good faith, negotiate regarding the terms of the Agreement.</w:t>
      </w:r>
    </w:p>
    <w:p w14:paraId="1D3F4E5D" w14:textId="77777777" w:rsidR="0036232C" w:rsidRPr="0036232C" w:rsidRDefault="0036232C" w:rsidP="0036232C">
      <w:pPr>
        <w:ind w:left="720" w:firstLine="720"/>
        <w:rPr>
          <w:b/>
          <w:sz w:val="20"/>
          <w:szCs w:val="20"/>
        </w:rPr>
      </w:pPr>
      <w:r w:rsidRPr="0036232C">
        <w:rPr>
          <w:b/>
          <w:sz w:val="20"/>
          <w:szCs w:val="20"/>
        </w:rPr>
        <w:t>12.4</w:t>
      </w:r>
      <w:r w:rsidRPr="0036232C">
        <w:rPr>
          <w:b/>
          <w:sz w:val="20"/>
          <w:szCs w:val="20"/>
        </w:rPr>
        <w:tab/>
      </w:r>
      <w:bookmarkStart w:id="99" w:name="Changes_Personnel"/>
      <w:r w:rsidRPr="0036232C">
        <w:rPr>
          <w:b/>
          <w:i/>
          <w:sz w:val="20"/>
          <w:szCs w:val="20"/>
        </w:rPr>
        <w:t>CHANGES IN KEY PERSONNEL OR BOARD MEMBERSHIP</w:t>
      </w:r>
      <w:bookmarkEnd w:id="99"/>
    </w:p>
    <w:p w14:paraId="20AE05C7" w14:textId="77777777" w:rsidR="0036232C" w:rsidRPr="0036232C" w:rsidRDefault="0036232C" w:rsidP="0036232C">
      <w:pPr>
        <w:ind w:left="2880"/>
        <w:rPr>
          <w:sz w:val="20"/>
          <w:szCs w:val="20"/>
        </w:rPr>
      </w:pPr>
      <w:r w:rsidRPr="0036232C">
        <w:rPr>
          <w:sz w:val="20"/>
          <w:szCs w:val="20"/>
        </w:rPr>
        <w:t>The Grantee Agency must notify their DCF Program Manager if there are any changes in key personnel at the Grantee Agency and/or changes to board membership. DCF has the right to audit the Grantee Agency if there has been a change in such personnel.</w:t>
      </w:r>
    </w:p>
    <w:p w14:paraId="4F205B6A" w14:textId="77777777" w:rsidR="0036232C" w:rsidRPr="0036232C" w:rsidRDefault="0036232C" w:rsidP="0036232C">
      <w:pPr>
        <w:rPr>
          <w:b/>
          <w:sz w:val="20"/>
          <w:szCs w:val="20"/>
        </w:rPr>
      </w:pPr>
      <w:r w:rsidRPr="0036232C">
        <w:rPr>
          <w:b/>
          <w:sz w:val="20"/>
          <w:szCs w:val="20"/>
        </w:rPr>
        <w:t>13.0</w:t>
      </w:r>
      <w:r w:rsidRPr="0036232C">
        <w:rPr>
          <w:b/>
          <w:sz w:val="20"/>
          <w:szCs w:val="20"/>
        </w:rPr>
        <w:tab/>
      </w:r>
      <w:bookmarkStart w:id="100" w:name="Data"/>
      <w:r w:rsidRPr="0036232C">
        <w:rPr>
          <w:b/>
          <w:sz w:val="20"/>
          <w:szCs w:val="20"/>
        </w:rPr>
        <w:t>DATA</w:t>
      </w:r>
      <w:bookmarkEnd w:id="100"/>
    </w:p>
    <w:p w14:paraId="275FCD39" w14:textId="77777777" w:rsidR="0036232C" w:rsidRPr="0036232C" w:rsidRDefault="0036232C" w:rsidP="0036232C">
      <w:pPr>
        <w:ind w:left="1440"/>
        <w:rPr>
          <w:color w:val="FF0000"/>
          <w:sz w:val="20"/>
          <w:szCs w:val="20"/>
        </w:rPr>
      </w:pPr>
      <w:r w:rsidRPr="0036232C">
        <w:rPr>
          <w:sz w:val="20"/>
          <w:szCs w:val="20"/>
        </w:rPr>
        <w:t xml:space="preserve">DCF warrants that technical data issued to the Grantee for use in performing professional services under this Grant shall be current, accurate, </w:t>
      </w:r>
      <w:proofErr w:type="gramStart"/>
      <w:r w:rsidRPr="0036232C">
        <w:rPr>
          <w:sz w:val="20"/>
          <w:szCs w:val="20"/>
        </w:rPr>
        <w:t>complete</w:t>
      </w:r>
      <w:proofErr w:type="gramEnd"/>
      <w:r w:rsidRPr="0036232C">
        <w:rPr>
          <w:sz w:val="20"/>
          <w:szCs w:val="20"/>
        </w:rPr>
        <w:t xml:space="preserve"> and adequate for its intended purpose. The Grantee shall notify their DCF Program Manager as soon as possible upon discovering any data deficiency. The DCF Program Manager shall take prompt and reasonable action to reconcile or remedy the data deficiency(</w:t>
      </w:r>
      <w:proofErr w:type="spellStart"/>
      <w:r w:rsidRPr="0036232C">
        <w:rPr>
          <w:sz w:val="20"/>
          <w:szCs w:val="20"/>
        </w:rPr>
        <w:t>ies</w:t>
      </w:r>
      <w:proofErr w:type="spellEnd"/>
      <w:r w:rsidRPr="0036232C">
        <w:rPr>
          <w:sz w:val="20"/>
          <w:szCs w:val="20"/>
        </w:rPr>
        <w:t>)</w:t>
      </w:r>
      <w:r w:rsidR="005D3119">
        <w:rPr>
          <w:sz w:val="20"/>
          <w:szCs w:val="20"/>
        </w:rPr>
        <w:t xml:space="preserve">. </w:t>
      </w:r>
    </w:p>
    <w:p w14:paraId="2150C3C6" w14:textId="77777777" w:rsidR="0036232C" w:rsidRPr="0036232C" w:rsidRDefault="0036232C" w:rsidP="0036232C">
      <w:pPr>
        <w:ind w:left="1440"/>
        <w:rPr>
          <w:sz w:val="20"/>
          <w:szCs w:val="20"/>
        </w:rPr>
      </w:pPr>
      <w:r w:rsidRPr="0036232C">
        <w:rPr>
          <w:sz w:val="20"/>
          <w:szCs w:val="20"/>
        </w:rPr>
        <w:t xml:space="preserve">The Grantee may have access to private or confidential data maintained by DCF to the extent necessary to carry out its responsibilities under this Grant. The Grantee must comply with all the requirements of the Kansas Open Records Act in providing services under this Grant. The Grantee shall accept full responsibility for providing adequate supervision and training to its agents and employees to ensure compliance with the Act. No private or confidential data collected, </w:t>
      </w:r>
      <w:proofErr w:type="gramStart"/>
      <w:r w:rsidRPr="0036232C">
        <w:rPr>
          <w:sz w:val="20"/>
          <w:szCs w:val="20"/>
        </w:rPr>
        <w:t>maintained</w:t>
      </w:r>
      <w:proofErr w:type="gramEnd"/>
      <w:r w:rsidRPr="0036232C">
        <w:rPr>
          <w:sz w:val="20"/>
          <w:szCs w:val="20"/>
        </w:rPr>
        <w:t xml:space="preserve"> or used in the course of the performance of this Grant shall be disseminated by either party except as authorized by statute, either during the period of the Grant or thereafter. The Grantee must agree to return any or all data furnished by DCF promptly at the request of DCF in whatever form it is maintained by the Grantee. On the termination or expiration of this Grant, the Grantee will not use any of such data or any material derived from the data for any purpose and, where so instructed by DCF, will </w:t>
      </w:r>
      <w:proofErr w:type="gramStart"/>
      <w:r w:rsidRPr="0036232C">
        <w:rPr>
          <w:sz w:val="20"/>
          <w:szCs w:val="20"/>
        </w:rPr>
        <w:t>destroy</w:t>
      </w:r>
      <w:proofErr w:type="gramEnd"/>
      <w:r w:rsidRPr="0036232C">
        <w:rPr>
          <w:sz w:val="20"/>
          <w:szCs w:val="20"/>
        </w:rPr>
        <w:t xml:space="preserve"> or render it unreadable.</w:t>
      </w:r>
    </w:p>
    <w:p w14:paraId="32734205" w14:textId="77777777" w:rsidR="0036232C" w:rsidRPr="0036232C" w:rsidRDefault="0036232C" w:rsidP="0036232C">
      <w:pPr>
        <w:rPr>
          <w:b/>
          <w:sz w:val="20"/>
          <w:szCs w:val="20"/>
        </w:rPr>
      </w:pPr>
      <w:r w:rsidRPr="0036232C">
        <w:rPr>
          <w:b/>
          <w:sz w:val="20"/>
          <w:szCs w:val="20"/>
        </w:rPr>
        <w:t>14.0</w:t>
      </w:r>
      <w:r w:rsidRPr="0036232C">
        <w:rPr>
          <w:b/>
          <w:sz w:val="20"/>
          <w:szCs w:val="20"/>
        </w:rPr>
        <w:tab/>
      </w:r>
      <w:bookmarkStart w:id="101" w:name="Governing_Law"/>
      <w:r w:rsidRPr="0036232C">
        <w:rPr>
          <w:b/>
          <w:sz w:val="20"/>
          <w:szCs w:val="20"/>
        </w:rPr>
        <w:t>GOVERNING LAW, CONSENT TO JURISDICTION</w:t>
      </w:r>
      <w:bookmarkEnd w:id="101"/>
    </w:p>
    <w:p w14:paraId="0AB89169" w14:textId="77777777" w:rsidR="0036232C" w:rsidRPr="0036232C" w:rsidRDefault="0036232C" w:rsidP="0036232C">
      <w:pPr>
        <w:ind w:left="1440"/>
        <w:rPr>
          <w:sz w:val="20"/>
          <w:szCs w:val="20"/>
        </w:rPr>
      </w:pPr>
      <w:r w:rsidRPr="0036232C">
        <w:rPr>
          <w:sz w:val="20"/>
          <w:szCs w:val="20"/>
        </w:rPr>
        <w:t xml:space="preserve">This Award, and any act, agreement, </w:t>
      </w:r>
      <w:proofErr w:type="gramStart"/>
      <w:r w:rsidRPr="0036232C">
        <w:rPr>
          <w:sz w:val="20"/>
          <w:szCs w:val="20"/>
        </w:rPr>
        <w:t>contract</w:t>
      </w:r>
      <w:proofErr w:type="gramEnd"/>
      <w:r w:rsidRPr="0036232C">
        <w:rPr>
          <w:sz w:val="20"/>
          <w:szCs w:val="20"/>
        </w:rPr>
        <w:t xml:space="preserve"> or transactions to which they shall apply, or which are contemplated hereby or hereunder, shall be governed by, and construed, interpreted and enforced in accordance with the laws of the </w:t>
      </w:r>
      <w:r w:rsidR="005D3119">
        <w:rPr>
          <w:sz w:val="20"/>
          <w:szCs w:val="20"/>
        </w:rPr>
        <w:t>State</w:t>
      </w:r>
      <w:r w:rsidRPr="0036232C">
        <w:rPr>
          <w:sz w:val="20"/>
          <w:szCs w:val="20"/>
        </w:rPr>
        <w:t xml:space="preserve"> of Kansas and, to the extent applicable, the United </w:t>
      </w:r>
      <w:r w:rsidR="005D3119">
        <w:rPr>
          <w:sz w:val="20"/>
          <w:szCs w:val="20"/>
        </w:rPr>
        <w:t>State</w:t>
      </w:r>
      <w:r w:rsidRPr="0036232C">
        <w:rPr>
          <w:sz w:val="20"/>
          <w:szCs w:val="20"/>
        </w:rPr>
        <w:t>s of America.</w:t>
      </w:r>
    </w:p>
    <w:p w14:paraId="65AF2995" w14:textId="77777777" w:rsidR="0036232C" w:rsidRPr="0036232C" w:rsidRDefault="0036232C" w:rsidP="0036232C">
      <w:pPr>
        <w:ind w:left="1440"/>
        <w:rPr>
          <w:sz w:val="20"/>
          <w:szCs w:val="20"/>
        </w:rPr>
      </w:pPr>
      <w:r w:rsidRPr="0036232C">
        <w:rPr>
          <w:sz w:val="20"/>
          <w:szCs w:val="20"/>
        </w:rPr>
        <w:t xml:space="preserve">Any dispute arising out of, or any suit or other proceedings pursuant to or arising out of these Specific Terms and Conditions, or any act, agreement, contract or transactions to which they shall apply or which are contemplated hereby or hereunder, shall be subject to the jurisdiction of a court of competent jurisdiction located in the county of Shawnee, </w:t>
      </w:r>
      <w:r w:rsidR="005D3119">
        <w:rPr>
          <w:sz w:val="20"/>
          <w:szCs w:val="20"/>
        </w:rPr>
        <w:t>State</w:t>
      </w:r>
      <w:r w:rsidRPr="0036232C">
        <w:rPr>
          <w:sz w:val="20"/>
          <w:szCs w:val="20"/>
        </w:rPr>
        <w:t xml:space="preserve"> of Kansas, and the Grantee shall take any and all necessary or appropriate action to submit to the jurisdiction of such court.</w:t>
      </w:r>
    </w:p>
    <w:p w14:paraId="0BDB1B10" w14:textId="77777777" w:rsidR="0036232C" w:rsidRPr="0036232C" w:rsidRDefault="0036232C" w:rsidP="0036232C">
      <w:pPr>
        <w:rPr>
          <w:b/>
          <w:sz w:val="20"/>
          <w:szCs w:val="20"/>
        </w:rPr>
      </w:pPr>
      <w:r w:rsidRPr="0036232C">
        <w:rPr>
          <w:b/>
          <w:sz w:val="20"/>
          <w:szCs w:val="20"/>
        </w:rPr>
        <w:t>15.0</w:t>
      </w:r>
      <w:r w:rsidRPr="0036232C">
        <w:rPr>
          <w:b/>
          <w:sz w:val="20"/>
          <w:szCs w:val="20"/>
        </w:rPr>
        <w:tab/>
      </w:r>
      <w:bookmarkStart w:id="102" w:name="Compliance_Law"/>
      <w:r w:rsidRPr="0036232C">
        <w:rPr>
          <w:b/>
          <w:sz w:val="20"/>
          <w:szCs w:val="20"/>
        </w:rPr>
        <w:t>COMPLIANCE WITH LAWS AND REGULATIONS</w:t>
      </w:r>
      <w:bookmarkEnd w:id="102"/>
    </w:p>
    <w:p w14:paraId="6FA9F7CC" w14:textId="77777777" w:rsidR="0036232C" w:rsidRPr="0036232C" w:rsidRDefault="0036232C" w:rsidP="0036232C">
      <w:pPr>
        <w:ind w:left="1440"/>
        <w:rPr>
          <w:sz w:val="20"/>
          <w:szCs w:val="20"/>
        </w:rPr>
      </w:pPr>
      <w:r w:rsidRPr="0036232C">
        <w:rPr>
          <w:sz w:val="20"/>
          <w:szCs w:val="20"/>
        </w:rPr>
        <w:t xml:space="preserve">The Grantee agrees it will comply with all federal, </w:t>
      </w:r>
      <w:r w:rsidR="005D3119">
        <w:rPr>
          <w:sz w:val="20"/>
          <w:szCs w:val="20"/>
        </w:rPr>
        <w:t>State</w:t>
      </w:r>
      <w:r w:rsidRPr="0036232C">
        <w:rPr>
          <w:sz w:val="20"/>
          <w:szCs w:val="20"/>
        </w:rPr>
        <w:t xml:space="preserve">, and local laws and regulations in effect at any time </w:t>
      </w:r>
      <w:r w:rsidR="00705293" w:rsidRPr="0036232C">
        <w:rPr>
          <w:sz w:val="20"/>
          <w:szCs w:val="20"/>
        </w:rPr>
        <w:t>during</w:t>
      </w:r>
      <w:r w:rsidRPr="0036232C">
        <w:rPr>
          <w:sz w:val="20"/>
          <w:szCs w:val="20"/>
        </w:rPr>
        <w:t xml:space="preserve"> this Grant. The Grantee shall certify to DCF it will provide a drug-free workplace and as a condition of the Grant, the Grantee will not engage in the unlawful manufacture, distribution, dispensing, possession, or use of a controlled substance in conducting any activity with the Grant.</w:t>
      </w:r>
    </w:p>
    <w:p w14:paraId="669435C8" w14:textId="77777777" w:rsidR="0036232C" w:rsidRPr="0036232C" w:rsidRDefault="0036232C" w:rsidP="0036232C">
      <w:pPr>
        <w:rPr>
          <w:b/>
          <w:sz w:val="20"/>
          <w:szCs w:val="20"/>
        </w:rPr>
      </w:pPr>
      <w:r w:rsidRPr="0036232C">
        <w:rPr>
          <w:b/>
          <w:sz w:val="20"/>
          <w:szCs w:val="20"/>
        </w:rPr>
        <w:t>1</w:t>
      </w:r>
      <w:r w:rsidR="0061055D">
        <w:rPr>
          <w:b/>
          <w:sz w:val="20"/>
          <w:szCs w:val="20"/>
        </w:rPr>
        <w:t>6</w:t>
      </w:r>
      <w:r w:rsidRPr="0036232C">
        <w:rPr>
          <w:b/>
          <w:sz w:val="20"/>
          <w:szCs w:val="20"/>
        </w:rPr>
        <w:t>.0</w:t>
      </w:r>
      <w:r w:rsidRPr="0036232C">
        <w:rPr>
          <w:b/>
          <w:sz w:val="20"/>
          <w:szCs w:val="20"/>
        </w:rPr>
        <w:tab/>
      </w:r>
      <w:bookmarkStart w:id="103" w:name="No_Waiver"/>
      <w:r w:rsidRPr="0036232C">
        <w:rPr>
          <w:b/>
          <w:sz w:val="20"/>
          <w:szCs w:val="20"/>
        </w:rPr>
        <w:t>NO WAIVER OF CONDITIONS</w:t>
      </w:r>
      <w:bookmarkEnd w:id="103"/>
    </w:p>
    <w:p w14:paraId="5EE0306B" w14:textId="77777777" w:rsidR="0036232C" w:rsidRPr="0036232C" w:rsidRDefault="0036232C" w:rsidP="0036232C">
      <w:pPr>
        <w:ind w:left="1440"/>
        <w:rPr>
          <w:sz w:val="20"/>
          <w:szCs w:val="20"/>
        </w:rPr>
      </w:pPr>
      <w:r w:rsidRPr="0036232C">
        <w:rPr>
          <w:sz w:val="20"/>
          <w:szCs w:val="20"/>
        </w:rPr>
        <w:t>Failure of DCF to insist on strict performance shall not constitute a waiver of any of the provisions of this Grant or waiver of any other default of the Grantee.</w:t>
      </w:r>
    </w:p>
    <w:p w14:paraId="59AE4EE3" w14:textId="77777777" w:rsidR="0036232C" w:rsidRPr="0036232C" w:rsidRDefault="0036232C" w:rsidP="0036232C">
      <w:pPr>
        <w:rPr>
          <w:b/>
          <w:sz w:val="20"/>
          <w:szCs w:val="20"/>
        </w:rPr>
      </w:pPr>
      <w:r w:rsidRPr="0036232C">
        <w:rPr>
          <w:b/>
          <w:sz w:val="20"/>
          <w:szCs w:val="20"/>
        </w:rPr>
        <w:t>1</w:t>
      </w:r>
      <w:r w:rsidR="0061055D">
        <w:rPr>
          <w:b/>
          <w:sz w:val="20"/>
          <w:szCs w:val="20"/>
        </w:rPr>
        <w:t>7</w:t>
      </w:r>
      <w:r w:rsidRPr="0036232C">
        <w:rPr>
          <w:b/>
          <w:sz w:val="20"/>
          <w:szCs w:val="20"/>
        </w:rPr>
        <w:t>.0</w:t>
      </w:r>
      <w:r w:rsidRPr="0036232C">
        <w:rPr>
          <w:b/>
          <w:sz w:val="20"/>
          <w:szCs w:val="20"/>
        </w:rPr>
        <w:tab/>
      </w:r>
      <w:bookmarkStart w:id="104" w:name="Force_Majeure"/>
      <w:r w:rsidRPr="0036232C">
        <w:rPr>
          <w:b/>
          <w:sz w:val="20"/>
          <w:szCs w:val="20"/>
        </w:rPr>
        <w:t>FORCE MAJEURE</w:t>
      </w:r>
      <w:bookmarkEnd w:id="104"/>
    </w:p>
    <w:p w14:paraId="0F154863" w14:textId="77777777" w:rsidR="0036232C" w:rsidRPr="0036232C" w:rsidRDefault="0036232C" w:rsidP="0036232C">
      <w:pPr>
        <w:ind w:left="1440"/>
        <w:rPr>
          <w:sz w:val="20"/>
          <w:szCs w:val="20"/>
        </w:rPr>
      </w:pPr>
      <w:r w:rsidRPr="0036232C">
        <w:rPr>
          <w:sz w:val="20"/>
          <w:szCs w:val="20"/>
        </w:rPr>
        <w:t>The Grantee shall not be liable if the failure to perform this Grant arises out of causes beyond the control of the Grantee. Causes may include, but are not limited to, acts of nature, fires, quarantine, strikes other than by the Grantee’s employees, and freight embargoes.</w:t>
      </w:r>
    </w:p>
    <w:p w14:paraId="3E86C359" w14:textId="77777777" w:rsidR="0036232C" w:rsidRPr="0036232C" w:rsidRDefault="0036232C" w:rsidP="0036232C">
      <w:pPr>
        <w:rPr>
          <w:b/>
          <w:sz w:val="20"/>
          <w:szCs w:val="20"/>
        </w:rPr>
      </w:pPr>
      <w:r w:rsidRPr="0036232C">
        <w:rPr>
          <w:b/>
          <w:sz w:val="20"/>
          <w:szCs w:val="20"/>
        </w:rPr>
        <w:t>1</w:t>
      </w:r>
      <w:r w:rsidR="0061055D">
        <w:rPr>
          <w:b/>
          <w:sz w:val="20"/>
          <w:szCs w:val="20"/>
        </w:rPr>
        <w:t>8</w:t>
      </w:r>
      <w:r w:rsidRPr="0036232C">
        <w:rPr>
          <w:b/>
          <w:sz w:val="20"/>
          <w:szCs w:val="20"/>
        </w:rPr>
        <w:t xml:space="preserve">.0 </w:t>
      </w:r>
      <w:r w:rsidRPr="0036232C">
        <w:rPr>
          <w:b/>
          <w:sz w:val="20"/>
          <w:szCs w:val="20"/>
        </w:rPr>
        <w:tab/>
      </w:r>
      <w:bookmarkStart w:id="105" w:name="Termination"/>
      <w:r w:rsidRPr="0036232C">
        <w:rPr>
          <w:b/>
          <w:sz w:val="20"/>
          <w:szCs w:val="20"/>
        </w:rPr>
        <w:t>TERMINATION</w:t>
      </w:r>
      <w:bookmarkEnd w:id="105"/>
    </w:p>
    <w:p w14:paraId="53010ED0"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.1</w:t>
      </w:r>
      <w:r w:rsidRPr="0036232C">
        <w:rPr>
          <w:b/>
          <w:sz w:val="20"/>
          <w:szCs w:val="20"/>
        </w:rPr>
        <w:tab/>
      </w:r>
      <w:bookmarkStart w:id="106" w:name="Grant_Termination"/>
      <w:r w:rsidRPr="0036232C">
        <w:rPr>
          <w:b/>
          <w:i/>
          <w:sz w:val="20"/>
          <w:szCs w:val="20"/>
        </w:rPr>
        <w:t>GRANT TERMINATION</w:t>
      </w:r>
      <w:bookmarkEnd w:id="106"/>
    </w:p>
    <w:p w14:paraId="6AA22776" w14:textId="77777777" w:rsidR="0036232C" w:rsidRPr="0036232C" w:rsidRDefault="0036232C" w:rsidP="0036232C">
      <w:pPr>
        <w:ind w:left="2880"/>
        <w:rPr>
          <w:color w:val="00B050"/>
          <w:sz w:val="20"/>
          <w:szCs w:val="20"/>
        </w:rPr>
      </w:pPr>
      <w:r w:rsidRPr="0036232C">
        <w:rPr>
          <w:sz w:val="20"/>
          <w:szCs w:val="20"/>
        </w:rPr>
        <w:t xml:space="preserve">The initial term of this Grant shall commence on </w:t>
      </w:r>
      <w:r w:rsidRPr="0036232C">
        <w:rPr>
          <w:b/>
          <w:sz w:val="20"/>
          <w:szCs w:val="20"/>
        </w:rPr>
        <w:t>(NB)</w:t>
      </w:r>
      <w:r w:rsidRPr="0036232C">
        <w:rPr>
          <w:sz w:val="20"/>
          <w:szCs w:val="20"/>
        </w:rPr>
        <w:t xml:space="preserve"> and shall continue in effect until </w:t>
      </w:r>
      <w:r w:rsidRPr="0036232C">
        <w:rPr>
          <w:b/>
          <w:sz w:val="20"/>
          <w:szCs w:val="20"/>
        </w:rPr>
        <w:t>(NE)</w:t>
      </w:r>
      <w:r w:rsidRPr="0036232C">
        <w:rPr>
          <w:sz w:val="20"/>
          <w:szCs w:val="20"/>
        </w:rPr>
        <w:t xml:space="preserve"> unless terminated sooner pursuant to the</w:t>
      </w:r>
      <w:r w:rsidR="00927BA7">
        <w:rPr>
          <w:sz w:val="20"/>
          <w:szCs w:val="20"/>
        </w:rPr>
        <w:t xml:space="preserve"> provisions of this Agreement.</w:t>
      </w:r>
    </w:p>
    <w:p w14:paraId="69D0DB44" w14:textId="77777777" w:rsidR="0036232C" w:rsidRPr="0036232C" w:rsidRDefault="0036232C" w:rsidP="0036232C">
      <w:pPr>
        <w:ind w:left="2880"/>
        <w:rPr>
          <w:sz w:val="20"/>
          <w:szCs w:val="20"/>
        </w:rPr>
      </w:pPr>
      <w:r w:rsidRPr="0036232C">
        <w:rPr>
          <w:b/>
          <w:sz w:val="20"/>
          <w:szCs w:val="20"/>
        </w:rPr>
        <w:t>Performance:</w:t>
      </w:r>
      <w:r w:rsidRPr="0036232C">
        <w:rPr>
          <w:sz w:val="20"/>
          <w:szCs w:val="20"/>
        </w:rPr>
        <w:t xml:space="preserve">  The Grantee shall perform </w:t>
      </w:r>
      <w:proofErr w:type="gramStart"/>
      <w:r w:rsidRPr="0036232C">
        <w:rPr>
          <w:sz w:val="20"/>
          <w:szCs w:val="20"/>
        </w:rPr>
        <w:t>each and every</w:t>
      </w:r>
      <w:proofErr w:type="gramEnd"/>
      <w:r w:rsidRPr="0036232C">
        <w:rPr>
          <w:sz w:val="20"/>
          <w:szCs w:val="20"/>
        </w:rPr>
        <w:t xml:space="preserve"> requirement and condition set forth in the Grant Award which was accepted by DCF in this document. Failure to perform the requirements and conditions set forth in the Grant shall be considered a material breach of this Grant Agreement.</w:t>
      </w:r>
    </w:p>
    <w:p w14:paraId="0C78B425" w14:textId="77777777" w:rsidR="0036232C" w:rsidRPr="0036232C" w:rsidRDefault="0036232C" w:rsidP="0036232C">
      <w:pPr>
        <w:ind w:left="2880"/>
        <w:rPr>
          <w:sz w:val="20"/>
          <w:szCs w:val="20"/>
        </w:rPr>
      </w:pPr>
      <w:r w:rsidRPr="0036232C">
        <w:rPr>
          <w:b/>
          <w:sz w:val="20"/>
          <w:szCs w:val="20"/>
        </w:rPr>
        <w:t>Termination for cause:</w:t>
      </w:r>
      <w:r w:rsidRPr="0036232C">
        <w:rPr>
          <w:sz w:val="20"/>
          <w:szCs w:val="20"/>
        </w:rPr>
        <w:t xml:space="preserve">  This Grant may be terminated immediately by DCF for cause. Cause for immediate termination is limited to the following: Grantee’s failure to perform the requirements and conditions set forth in their Grant; Grantee’s material breach of the terms and conditions of this agreement; the willful breach, habitual neglect, or other continued failure of the Grantee to abide by any law, rule, procedure or policy which the Grantee has received notice from either DCF or the </w:t>
      </w:r>
      <w:r w:rsidR="005D3119">
        <w:rPr>
          <w:sz w:val="20"/>
          <w:szCs w:val="20"/>
        </w:rPr>
        <w:t>State</w:t>
      </w:r>
      <w:r w:rsidRPr="0036232C">
        <w:rPr>
          <w:sz w:val="20"/>
          <w:szCs w:val="20"/>
        </w:rPr>
        <w:t xml:space="preserve"> of Kansas; the inability to submit a valid Kansas Certificate of Tax Clearance for the Grantee Agency from the Kansas Department of Revenue; the Grantee Agency or any of its employees is found to be debarred or suspended</w:t>
      </w:r>
      <w:r w:rsidR="005D3119">
        <w:rPr>
          <w:sz w:val="20"/>
          <w:szCs w:val="20"/>
        </w:rPr>
        <w:t xml:space="preserve">. </w:t>
      </w:r>
      <w:r w:rsidRPr="0036232C">
        <w:rPr>
          <w:sz w:val="20"/>
          <w:szCs w:val="20"/>
        </w:rPr>
        <w:t xml:space="preserve">In the event DCF terminates this agreement for cause the Grantee will be provided written notice of the </w:t>
      </w:r>
      <w:proofErr w:type="gramStart"/>
      <w:r w:rsidRPr="0036232C">
        <w:rPr>
          <w:sz w:val="20"/>
          <w:szCs w:val="20"/>
        </w:rPr>
        <w:t>reasons</w:t>
      </w:r>
      <w:proofErr w:type="gramEnd"/>
      <w:r w:rsidRPr="0036232C">
        <w:rPr>
          <w:sz w:val="20"/>
          <w:szCs w:val="20"/>
        </w:rPr>
        <w:t xml:space="preserve"> therefore.</w:t>
      </w:r>
    </w:p>
    <w:p w14:paraId="0DA3AD43"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.2</w:t>
      </w:r>
      <w:r w:rsidRPr="0036232C">
        <w:rPr>
          <w:b/>
          <w:sz w:val="20"/>
          <w:szCs w:val="20"/>
        </w:rPr>
        <w:tab/>
      </w:r>
      <w:bookmarkStart w:id="107" w:name="Termination_Lack_Funding"/>
      <w:r w:rsidRPr="0036232C">
        <w:rPr>
          <w:b/>
          <w:i/>
          <w:sz w:val="20"/>
          <w:szCs w:val="20"/>
        </w:rPr>
        <w:t>TERMINATION DUE TO LACK OF FUNDING APPROPRIATION</w:t>
      </w:r>
      <w:bookmarkEnd w:id="107"/>
    </w:p>
    <w:p w14:paraId="5B3A9132" w14:textId="77777777" w:rsidR="0036232C" w:rsidRPr="0036232C" w:rsidRDefault="0036232C" w:rsidP="0036232C">
      <w:pPr>
        <w:ind w:left="2880"/>
        <w:rPr>
          <w:sz w:val="20"/>
          <w:szCs w:val="20"/>
        </w:rPr>
      </w:pPr>
      <w:r w:rsidRPr="0036232C">
        <w:rPr>
          <w:sz w:val="20"/>
          <w:szCs w:val="20"/>
        </w:rPr>
        <w:t xml:space="preserve">If sufficient funds are not appropriated to continue the function performed in this agreement and for the payment of the charges hereunder, DCF may terminate this agreement at the end of its current fiscal year. DCF agrees to give written notice of termination to the Grantee at least thirty (30) days prior to the end of its current fiscal </w:t>
      </w:r>
      <w:proofErr w:type="gramStart"/>
      <w:r w:rsidRPr="0036232C">
        <w:rPr>
          <w:sz w:val="20"/>
          <w:szCs w:val="20"/>
        </w:rPr>
        <w:t>year, and</w:t>
      </w:r>
      <w:proofErr w:type="gramEnd"/>
      <w:r w:rsidRPr="0036232C">
        <w:rPr>
          <w:sz w:val="20"/>
          <w:szCs w:val="20"/>
        </w:rPr>
        <w:t xml:space="preserve"> shall give such notice for a greater period prior to the end of such fiscal year as may be provided in this agreement, except that such notice shall not be required prior to ninety (90) days before the end of such fiscal year. DCF will pay to the Grantee, all regular Grant payments incurred through the end of such fiscal year, plus grant charges incidental to the return of any such equipment. The termination of the Grant pursuant to this paragraph shall not cause any penalty to be charged to the agency or the Grantee.</w:t>
      </w:r>
    </w:p>
    <w:p w14:paraId="70E10B4B"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.3</w:t>
      </w:r>
      <w:r w:rsidRPr="0036232C">
        <w:rPr>
          <w:b/>
          <w:sz w:val="20"/>
          <w:szCs w:val="20"/>
        </w:rPr>
        <w:tab/>
      </w:r>
      <w:bookmarkStart w:id="108" w:name="Termination_Convenience"/>
      <w:r w:rsidRPr="0036232C">
        <w:rPr>
          <w:b/>
          <w:i/>
          <w:sz w:val="20"/>
          <w:szCs w:val="20"/>
        </w:rPr>
        <w:t>TERMINATION FOR CONVENIENCE</w:t>
      </w:r>
      <w:bookmarkEnd w:id="108"/>
    </w:p>
    <w:p w14:paraId="047B3E2D" w14:textId="77777777" w:rsidR="0036232C" w:rsidRPr="0036232C" w:rsidRDefault="0036232C" w:rsidP="0036232C">
      <w:pPr>
        <w:ind w:left="2880"/>
        <w:rPr>
          <w:sz w:val="20"/>
          <w:szCs w:val="20"/>
        </w:rPr>
      </w:pPr>
      <w:r w:rsidRPr="0036232C">
        <w:rPr>
          <w:sz w:val="20"/>
          <w:szCs w:val="20"/>
        </w:rPr>
        <w:t xml:space="preserve">DCF shall terminate performance of work under this Grant in whole or in part whenever, for any reason, DCF shall determine the termination is in the best interest of the </w:t>
      </w:r>
      <w:r w:rsidR="005D3119">
        <w:rPr>
          <w:sz w:val="20"/>
          <w:szCs w:val="20"/>
        </w:rPr>
        <w:t>State</w:t>
      </w:r>
      <w:r w:rsidRPr="0036232C">
        <w:rPr>
          <w:sz w:val="20"/>
          <w:szCs w:val="20"/>
        </w:rPr>
        <w:t xml:space="preserve"> of Kansas. In the event DCF elects to terminate this Grant pursuant to this provision, the Grantee will be provided written notice at least thirty (30) days prior to the termination date. The termination shall be effective as of the date specified in the notice. The Grantee shall continue to perform any part of the work that has not been terminated by the notice.</w:t>
      </w:r>
    </w:p>
    <w:p w14:paraId="070CF6A1"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.4</w:t>
      </w:r>
      <w:r w:rsidRPr="0036232C">
        <w:rPr>
          <w:b/>
          <w:sz w:val="20"/>
          <w:szCs w:val="20"/>
        </w:rPr>
        <w:tab/>
      </w:r>
      <w:bookmarkStart w:id="109" w:name="Rights_Remedies"/>
      <w:r w:rsidRPr="0036232C">
        <w:rPr>
          <w:b/>
          <w:i/>
          <w:sz w:val="20"/>
          <w:szCs w:val="20"/>
        </w:rPr>
        <w:t>RIGHTS AND REMEDIES</w:t>
      </w:r>
      <w:bookmarkEnd w:id="109"/>
    </w:p>
    <w:p w14:paraId="175E2D65" w14:textId="77777777" w:rsidR="0036232C" w:rsidRPr="0036232C" w:rsidRDefault="0036232C" w:rsidP="0036232C">
      <w:pPr>
        <w:ind w:left="2880"/>
        <w:rPr>
          <w:sz w:val="20"/>
          <w:szCs w:val="20"/>
        </w:rPr>
      </w:pPr>
      <w:r w:rsidRPr="0036232C">
        <w:rPr>
          <w:sz w:val="20"/>
          <w:szCs w:val="20"/>
        </w:rPr>
        <w:t>If this Grant is terminated, DCF, in addition to any other rights provided for in this Grant, may require the Grantee to transfer title and deliver to DCF, in the manner and to the extent directed, any completed materials. DCF shall be obligated only for those services and materials rendered and accepted prior to the date of termination.</w:t>
      </w:r>
    </w:p>
    <w:p w14:paraId="13004A4B" w14:textId="77777777" w:rsidR="0036232C" w:rsidRPr="0036232C" w:rsidRDefault="0036232C" w:rsidP="0036232C">
      <w:pPr>
        <w:ind w:left="2880"/>
        <w:rPr>
          <w:sz w:val="20"/>
          <w:szCs w:val="20"/>
        </w:rPr>
      </w:pPr>
      <w:r w:rsidRPr="0036232C">
        <w:rPr>
          <w:sz w:val="20"/>
          <w:szCs w:val="20"/>
        </w:rPr>
        <w:t xml:space="preserve">Subject to proof of market price, the measure of damages for non-delivery or repudiation by the Grantee, shall be the difference between the market price at the time when DCF learned of the breach and the Grant price, combined with any incidental and consequential damages, less expense saved </w:t>
      </w:r>
      <w:proofErr w:type="gramStart"/>
      <w:r w:rsidRPr="0036232C">
        <w:rPr>
          <w:sz w:val="20"/>
          <w:szCs w:val="20"/>
        </w:rPr>
        <w:t>as a result of</w:t>
      </w:r>
      <w:proofErr w:type="gramEnd"/>
      <w:r w:rsidRPr="0036232C">
        <w:rPr>
          <w:sz w:val="20"/>
          <w:szCs w:val="20"/>
        </w:rPr>
        <w:t xml:space="preserve"> the Grantee’s breach. Market price shall be determined as of the place for tender or, in cases of rejection after arrival or revocation of acceptance, as of the place of arrival.</w:t>
      </w:r>
    </w:p>
    <w:p w14:paraId="0D2EE77B" w14:textId="77777777" w:rsidR="0036232C" w:rsidRPr="0036232C" w:rsidRDefault="0036232C" w:rsidP="0036232C">
      <w:pPr>
        <w:ind w:left="2880"/>
        <w:rPr>
          <w:sz w:val="20"/>
          <w:szCs w:val="20"/>
        </w:rPr>
      </w:pPr>
      <w:r w:rsidRPr="0036232C">
        <w:rPr>
          <w:sz w:val="20"/>
          <w:szCs w:val="20"/>
        </w:rPr>
        <w:t xml:space="preserve">If it is determined, after notice of termination for cause, the Grantee’s failure was due to causes beyond the control of or negligence of the Grantee, the termination shall be a termination for convenience in the best interest of the </w:t>
      </w:r>
      <w:r w:rsidR="005D3119">
        <w:rPr>
          <w:sz w:val="20"/>
          <w:szCs w:val="20"/>
        </w:rPr>
        <w:t>State</w:t>
      </w:r>
      <w:r w:rsidRPr="0036232C">
        <w:rPr>
          <w:sz w:val="20"/>
          <w:szCs w:val="20"/>
        </w:rPr>
        <w:t xml:space="preserve">. </w:t>
      </w:r>
    </w:p>
    <w:p w14:paraId="5B73110E" w14:textId="77777777" w:rsidR="0036232C" w:rsidRPr="0036232C" w:rsidRDefault="0036232C" w:rsidP="0036232C">
      <w:pPr>
        <w:ind w:left="2880"/>
        <w:rPr>
          <w:sz w:val="20"/>
          <w:szCs w:val="20"/>
        </w:rPr>
      </w:pPr>
      <w:r w:rsidRPr="0036232C">
        <w:rPr>
          <w:sz w:val="20"/>
          <w:szCs w:val="20"/>
        </w:rPr>
        <w:t>In the event of termination, the Grantee shall receive payment pro-rated for the portion of the Grant period services were provided to and/or goods were accepted by DCF subject to any offset by DCF for actual damages including loss of federal matching funds.</w:t>
      </w:r>
    </w:p>
    <w:p w14:paraId="686228D7" w14:textId="77777777" w:rsidR="0036232C" w:rsidRPr="0036232C" w:rsidRDefault="0036232C" w:rsidP="0036232C">
      <w:pPr>
        <w:ind w:left="2880"/>
        <w:rPr>
          <w:sz w:val="20"/>
          <w:szCs w:val="20"/>
        </w:rPr>
      </w:pPr>
      <w:r w:rsidRPr="0036232C">
        <w:rPr>
          <w:sz w:val="20"/>
          <w:szCs w:val="20"/>
        </w:rPr>
        <w:t>The rights and remedies of DCF provided for in this Grant shall not be exclusive and are in addition to any other rights and remedies provided by law.</w:t>
      </w:r>
    </w:p>
    <w:p w14:paraId="18C5A962" w14:textId="77777777" w:rsidR="0036232C" w:rsidRPr="0036232C" w:rsidRDefault="0061055D" w:rsidP="0036232C">
      <w:pPr>
        <w:rPr>
          <w:b/>
          <w:sz w:val="20"/>
          <w:szCs w:val="20"/>
        </w:rPr>
      </w:pPr>
      <w:r>
        <w:rPr>
          <w:b/>
          <w:sz w:val="20"/>
          <w:szCs w:val="20"/>
        </w:rPr>
        <w:t>19</w:t>
      </w:r>
      <w:r w:rsidR="0036232C" w:rsidRPr="0036232C">
        <w:rPr>
          <w:b/>
          <w:sz w:val="20"/>
          <w:szCs w:val="20"/>
        </w:rPr>
        <w:t>.0</w:t>
      </w:r>
      <w:r w:rsidR="0036232C" w:rsidRPr="0036232C">
        <w:rPr>
          <w:b/>
          <w:sz w:val="20"/>
          <w:szCs w:val="20"/>
        </w:rPr>
        <w:tab/>
      </w:r>
      <w:bookmarkStart w:id="110" w:name="Severability"/>
      <w:r w:rsidR="0036232C" w:rsidRPr="0036232C">
        <w:rPr>
          <w:b/>
          <w:sz w:val="20"/>
          <w:szCs w:val="20"/>
        </w:rPr>
        <w:t>SEVERABILITY</w:t>
      </w:r>
      <w:bookmarkEnd w:id="110"/>
    </w:p>
    <w:p w14:paraId="71FFCFF1" w14:textId="77777777" w:rsidR="0036232C" w:rsidRPr="0036232C" w:rsidRDefault="0036232C" w:rsidP="0036232C">
      <w:pPr>
        <w:ind w:left="1440"/>
        <w:rPr>
          <w:sz w:val="20"/>
          <w:szCs w:val="20"/>
        </w:rPr>
      </w:pPr>
      <w:r w:rsidRPr="0036232C">
        <w:rPr>
          <w:sz w:val="20"/>
          <w:szCs w:val="20"/>
        </w:rPr>
        <w:t xml:space="preserve">If any provision of this Grant is determined by a court of competent jurisdiction to be invalid or unenforceable to any extent, the remainder of this Grant shall not be </w:t>
      </w:r>
      <w:proofErr w:type="gramStart"/>
      <w:r w:rsidRPr="0036232C">
        <w:rPr>
          <w:sz w:val="20"/>
          <w:szCs w:val="20"/>
        </w:rPr>
        <w:t>affected</w:t>
      </w:r>
      <w:proofErr w:type="gramEnd"/>
      <w:r w:rsidRPr="0036232C">
        <w:rPr>
          <w:sz w:val="20"/>
          <w:szCs w:val="20"/>
        </w:rPr>
        <w:t xml:space="preserve"> and each provision of this contract shall be enforced to the fullest extent permitted by law.</w:t>
      </w:r>
    </w:p>
    <w:p w14:paraId="7DD94B5B" w14:textId="77777777" w:rsidR="0036232C" w:rsidRPr="0036232C" w:rsidRDefault="0036232C" w:rsidP="0036232C">
      <w:pPr>
        <w:rPr>
          <w:b/>
          <w:sz w:val="20"/>
          <w:szCs w:val="20"/>
        </w:rPr>
      </w:pPr>
      <w:r w:rsidRPr="0036232C">
        <w:rPr>
          <w:b/>
          <w:sz w:val="20"/>
          <w:szCs w:val="20"/>
        </w:rPr>
        <w:t>2</w:t>
      </w:r>
      <w:r w:rsidR="0061055D">
        <w:rPr>
          <w:b/>
          <w:sz w:val="20"/>
          <w:szCs w:val="20"/>
        </w:rPr>
        <w:t>0</w:t>
      </w:r>
      <w:r w:rsidRPr="0036232C">
        <w:rPr>
          <w:b/>
          <w:sz w:val="20"/>
          <w:szCs w:val="20"/>
        </w:rPr>
        <w:t>.0</w:t>
      </w:r>
      <w:r w:rsidRPr="0036232C">
        <w:rPr>
          <w:b/>
          <w:sz w:val="20"/>
          <w:szCs w:val="20"/>
        </w:rPr>
        <w:tab/>
      </w:r>
      <w:bookmarkStart w:id="111" w:name="Reviews_hearings"/>
      <w:r w:rsidRPr="0036232C">
        <w:rPr>
          <w:b/>
          <w:sz w:val="20"/>
          <w:szCs w:val="20"/>
        </w:rPr>
        <w:t>REVIEWS AND HEARINGS</w:t>
      </w:r>
      <w:bookmarkEnd w:id="111"/>
    </w:p>
    <w:p w14:paraId="142CD72D" w14:textId="77777777" w:rsidR="0036232C" w:rsidRPr="0036232C" w:rsidRDefault="0036232C" w:rsidP="0036232C">
      <w:pPr>
        <w:ind w:left="1440"/>
        <w:rPr>
          <w:sz w:val="20"/>
          <w:szCs w:val="20"/>
        </w:rPr>
      </w:pPr>
      <w:r w:rsidRPr="0036232C">
        <w:rPr>
          <w:sz w:val="20"/>
          <w:szCs w:val="20"/>
        </w:rPr>
        <w:t xml:space="preserve">The Grantee agrees to advise DCF of all complaints made known to the Grantee and refer all appeals or fair hearing requests to the </w:t>
      </w:r>
      <w:r w:rsidR="005D3119">
        <w:rPr>
          <w:sz w:val="20"/>
          <w:szCs w:val="20"/>
        </w:rPr>
        <w:t>State</w:t>
      </w:r>
      <w:r w:rsidRPr="0036232C">
        <w:rPr>
          <w:sz w:val="20"/>
          <w:szCs w:val="20"/>
        </w:rPr>
        <w:t xml:space="preserve">. DCF has the discretion to require the Grantee to participate in any review, appeal, fair </w:t>
      </w:r>
      <w:proofErr w:type="gramStart"/>
      <w:r w:rsidRPr="0036232C">
        <w:rPr>
          <w:sz w:val="20"/>
          <w:szCs w:val="20"/>
        </w:rPr>
        <w:t>hearing</w:t>
      </w:r>
      <w:proofErr w:type="gramEnd"/>
      <w:r w:rsidRPr="0036232C">
        <w:rPr>
          <w:sz w:val="20"/>
          <w:szCs w:val="20"/>
        </w:rPr>
        <w:t xml:space="preserve"> or litigation involving issues related to this Grant.</w:t>
      </w:r>
    </w:p>
    <w:p w14:paraId="1747893B" w14:textId="77777777" w:rsidR="0036232C" w:rsidRPr="0036232C" w:rsidRDefault="0036232C" w:rsidP="0036232C">
      <w:pPr>
        <w:ind w:left="1440"/>
        <w:rPr>
          <w:color w:val="000000"/>
          <w:sz w:val="20"/>
          <w:szCs w:val="20"/>
        </w:rPr>
      </w:pPr>
      <w:r w:rsidRPr="0036232C">
        <w:rPr>
          <w:color w:val="000000"/>
          <w:sz w:val="20"/>
          <w:szCs w:val="20"/>
        </w:rPr>
        <w:t xml:space="preserve">A fair hearing request must be received within thirty (30) days (ninety (90) days for food assistance) of the date of the agency's notice of action. A fair hearing request must be made in writing (except for food assistance), signed, and sent to the Office of Administrative Hearings, 1020 </w:t>
      </w:r>
      <w:r w:rsidRPr="0088690B">
        <w:rPr>
          <w:color w:val="000000"/>
          <w:sz w:val="20"/>
          <w:szCs w:val="20"/>
        </w:rPr>
        <w:t>S Kansas Avenue, Topeka, Kansas 66612-1327</w:t>
      </w:r>
      <w:r w:rsidR="005D3119" w:rsidRPr="0088690B">
        <w:rPr>
          <w:color w:val="000000"/>
          <w:sz w:val="20"/>
          <w:szCs w:val="20"/>
        </w:rPr>
        <w:t xml:space="preserve">. </w:t>
      </w:r>
      <w:r w:rsidRPr="0088690B">
        <w:rPr>
          <w:color w:val="000000"/>
          <w:sz w:val="20"/>
          <w:szCs w:val="20"/>
        </w:rPr>
        <w:t xml:space="preserve">The Fair Hearing Request form can be found at </w:t>
      </w:r>
      <w:hyperlink r:id="rId45" w:history="1">
        <w:r w:rsidR="00CD55D3" w:rsidRPr="0088690B">
          <w:rPr>
            <w:rStyle w:val="Hyperlink"/>
            <w:sz w:val="20"/>
            <w:szCs w:val="20"/>
          </w:rPr>
          <w:t>Forms - Kansas Office of Administrative Hearings (ks.gov)</w:t>
        </w:r>
      </w:hyperlink>
      <w:r w:rsidRPr="0088690B">
        <w:rPr>
          <w:color w:val="000000"/>
          <w:sz w:val="20"/>
          <w:szCs w:val="20"/>
        </w:rPr>
        <w:t>. For</w:t>
      </w:r>
      <w:r w:rsidRPr="0036232C">
        <w:rPr>
          <w:color w:val="000000"/>
          <w:sz w:val="20"/>
          <w:szCs w:val="20"/>
        </w:rPr>
        <w:t xml:space="preserve"> additional procedures for DCF, see K.A.R. 30-7-64 </w:t>
      </w:r>
      <w:r w:rsidRPr="0036232C">
        <w:rPr>
          <w:i/>
          <w:iCs/>
          <w:color w:val="000000"/>
          <w:sz w:val="20"/>
          <w:szCs w:val="20"/>
        </w:rPr>
        <w:t>et. seq.</w:t>
      </w:r>
      <w:r w:rsidRPr="0036232C">
        <w:rPr>
          <w:color w:val="000000"/>
          <w:sz w:val="20"/>
          <w:szCs w:val="20"/>
        </w:rPr>
        <w:t xml:space="preserve">, K.S.A. 77-501 </w:t>
      </w:r>
      <w:r w:rsidRPr="0036232C">
        <w:rPr>
          <w:i/>
          <w:iCs/>
          <w:color w:val="000000"/>
          <w:sz w:val="20"/>
          <w:szCs w:val="20"/>
        </w:rPr>
        <w:t>et. seq.</w:t>
      </w:r>
      <w:r w:rsidRPr="0036232C">
        <w:rPr>
          <w:color w:val="000000"/>
          <w:sz w:val="20"/>
          <w:szCs w:val="20"/>
        </w:rPr>
        <w:t>, and K.S.A. 75-37,121</w:t>
      </w:r>
      <w:r w:rsidR="005D3119">
        <w:rPr>
          <w:color w:val="000000"/>
          <w:sz w:val="20"/>
          <w:szCs w:val="20"/>
        </w:rPr>
        <w:t xml:space="preserve">. </w:t>
      </w:r>
      <w:r w:rsidRPr="0036232C">
        <w:rPr>
          <w:color w:val="000000"/>
          <w:sz w:val="20"/>
          <w:szCs w:val="20"/>
        </w:rPr>
        <w:t xml:space="preserve">Administrative Disqualification hearings are subject to different procedures pursuant to 7 C.F.R. § 273 and K.A.R. 30-7-100 </w:t>
      </w:r>
      <w:r w:rsidRPr="0036232C">
        <w:rPr>
          <w:i/>
          <w:iCs/>
          <w:color w:val="000000"/>
          <w:sz w:val="20"/>
          <w:szCs w:val="20"/>
        </w:rPr>
        <w:t>et. seq</w:t>
      </w:r>
      <w:r w:rsidRPr="0036232C">
        <w:rPr>
          <w:color w:val="000000"/>
          <w:sz w:val="20"/>
          <w:szCs w:val="20"/>
        </w:rPr>
        <w:t>.</w:t>
      </w:r>
    </w:p>
    <w:p w14:paraId="2E685289" w14:textId="77777777" w:rsidR="0036232C" w:rsidRPr="0036232C" w:rsidRDefault="0036232C" w:rsidP="0036232C">
      <w:pPr>
        <w:rPr>
          <w:b/>
          <w:sz w:val="20"/>
          <w:szCs w:val="20"/>
        </w:rPr>
      </w:pPr>
      <w:r w:rsidRPr="0036232C">
        <w:rPr>
          <w:b/>
          <w:sz w:val="20"/>
          <w:szCs w:val="20"/>
        </w:rPr>
        <w:t>2</w:t>
      </w:r>
      <w:r w:rsidR="0061055D">
        <w:rPr>
          <w:b/>
          <w:sz w:val="20"/>
          <w:szCs w:val="20"/>
        </w:rPr>
        <w:t>1</w:t>
      </w:r>
      <w:r w:rsidRPr="0036232C">
        <w:rPr>
          <w:b/>
          <w:sz w:val="20"/>
          <w:szCs w:val="20"/>
        </w:rPr>
        <w:t>.0</w:t>
      </w:r>
      <w:r w:rsidRPr="0036232C">
        <w:rPr>
          <w:b/>
          <w:sz w:val="20"/>
          <w:szCs w:val="20"/>
        </w:rPr>
        <w:tab/>
      </w:r>
      <w:bookmarkStart w:id="112" w:name="Hold_harmless"/>
      <w:r w:rsidRPr="0036232C">
        <w:rPr>
          <w:b/>
          <w:sz w:val="20"/>
          <w:szCs w:val="20"/>
        </w:rPr>
        <w:t>HOLD HARMLESS</w:t>
      </w:r>
      <w:bookmarkEnd w:id="112"/>
    </w:p>
    <w:p w14:paraId="73330ACA" w14:textId="77777777" w:rsidR="0036232C" w:rsidRPr="0036232C" w:rsidRDefault="0036232C" w:rsidP="0036232C">
      <w:pPr>
        <w:ind w:left="1440"/>
        <w:rPr>
          <w:sz w:val="20"/>
          <w:szCs w:val="20"/>
        </w:rPr>
      </w:pPr>
      <w:r w:rsidRPr="0036232C">
        <w:rPr>
          <w:sz w:val="20"/>
          <w:szCs w:val="20"/>
        </w:rPr>
        <w:t xml:space="preserve">The Grantee shall indemnify DCF against </w:t>
      </w:r>
      <w:proofErr w:type="gramStart"/>
      <w:r w:rsidRPr="0036232C">
        <w:rPr>
          <w:sz w:val="20"/>
          <w:szCs w:val="20"/>
        </w:rPr>
        <w:t>any and all</w:t>
      </w:r>
      <w:proofErr w:type="gramEnd"/>
      <w:r w:rsidRPr="0036232C">
        <w:rPr>
          <w:sz w:val="20"/>
          <w:szCs w:val="20"/>
        </w:rPr>
        <w:t xml:space="preserve"> claims for injury or death of any persons, for loss or damage to any property, and for infringement of any copyright or patent occurring in connection with or in any way incidental to or arising out of the occupancy, use, service, operations or performance of work under this Grant.</w:t>
      </w:r>
    </w:p>
    <w:p w14:paraId="0831C9FE" w14:textId="77777777" w:rsidR="0036232C" w:rsidRPr="0036232C" w:rsidRDefault="0036232C" w:rsidP="0036232C">
      <w:pPr>
        <w:ind w:left="1440"/>
        <w:rPr>
          <w:sz w:val="20"/>
          <w:szCs w:val="20"/>
        </w:rPr>
      </w:pPr>
      <w:r w:rsidRPr="0036232C">
        <w:rPr>
          <w:sz w:val="20"/>
          <w:szCs w:val="20"/>
        </w:rPr>
        <w:t xml:space="preserve">Neither the </w:t>
      </w:r>
      <w:r w:rsidR="005D3119">
        <w:rPr>
          <w:sz w:val="20"/>
          <w:szCs w:val="20"/>
        </w:rPr>
        <w:t>State</w:t>
      </w:r>
      <w:r w:rsidRPr="0036232C">
        <w:rPr>
          <w:sz w:val="20"/>
          <w:szCs w:val="20"/>
        </w:rPr>
        <w:t xml:space="preserve"> of Kansas nor DCF shall hold harmless or indemnify any Grantee beyond that liability incurred under the Kansas Tort Claims Act (K.S.A. 75-6101 et. </w:t>
      </w:r>
      <w:r w:rsidR="00C85878">
        <w:rPr>
          <w:sz w:val="20"/>
          <w:szCs w:val="20"/>
        </w:rPr>
        <w:t>s</w:t>
      </w:r>
      <w:r w:rsidRPr="0036232C">
        <w:rPr>
          <w:sz w:val="20"/>
          <w:szCs w:val="20"/>
        </w:rPr>
        <w:t>eq.).</w:t>
      </w:r>
    </w:p>
    <w:p w14:paraId="791ECA3F" w14:textId="77777777" w:rsidR="0036232C" w:rsidRPr="0036232C" w:rsidRDefault="0036232C" w:rsidP="0036232C">
      <w:pPr>
        <w:rPr>
          <w:sz w:val="20"/>
          <w:szCs w:val="20"/>
        </w:rPr>
      </w:pPr>
      <w:r w:rsidRPr="0036232C">
        <w:rPr>
          <w:b/>
          <w:sz w:val="20"/>
          <w:szCs w:val="20"/>
        </w:rPr>
        <w:t>2</w:t>
      </w:r>
      <w:r w:rsidR="0061055D">
        <w:rPr>
          <w:b/>
          <w:sz w:val="20"/>
          <w:szCs w:val="20"/>
        </w:rPr>
        <w:t>2</w:t>
      </w:r>
      <w:r w:rsidRPr="0036232C">
        <w:rPr>
          <w:b/>
          <w:sz w:val="20"/>
          <w:szCs w:val="20"/>
        </w:rPr>
        <w:t>.0</w:t>
      </w:r>
      <w:r w:rsidRPr="0036232C">
        <w:rPr>
          <w:b/>
          <w:sz w:val="20"/>
          <w:szCs w:val="20"/>
        </w:rPr>
        <w:tab/>
      </w:r>
      <w:bookmarkStart w:id="113" w:name="Conflict_Interest"/>
      <w:r w:rsidRPr="0036232C">
        <w:rPr>
          <w:b/>
          <w:sz w:val="20"/>
          <w:szCs w:val="20"/>
        </w:rPr>
        <w:t>CONFLICT OF INTEREST</w:t>
      </w:r>
      <w:bookmarkEnd w:id="113"/>
    </w:p>
    <w:p w14:paraId="2D41BCD6" w14:textId="77777777" w:rsidR="0036232C" w:rsidRPr="0036232C" w:rsidRDefault="0036232C" w:rsidP="0036232C">
      <w:pPr>
        <w:ind w:left="1440"/>
        <w:rPr>
          <w:sz w:val="20"/>
          <w:szCs w:val="20"/>
        </w:rPr>
      </w:pPr>
      <w:r w:rsidRPr="0036232C">
        <w:rPr>
          <w:sz w:val="20"/>
          <w:szCs w:val="20"/>
        </w:rPr>
        <w:t xml:space="preserve">The Grantee shall not knowingly employ, during the period of this Grant or any extensions of it, any professional personnel who are also in the employ of the </w:t>
      </w:r>
      <w:r w:rsidR="005D3119">
        <w:rPr>
          <w:sz w:val="20"/>
          <w:szCs w:val="20"/>
        </w:rPr>
        <w:t>State</w:t>
      </w:r>
      <w:r w:rsidRPr="0036232C">
        <w:rPr>
          <w:sz w:val="20"/>
          <w:szCs w:val="20"/>
        </w:rPr>
        <w:t xml:space="preserve"> and who are providing services involving this Grant or similar in nature to the scope of this Grant. Furthermore, the Grantee shall not knowingly employ, during the period of this Grant or any extensions of it, any </w:t>
      </w:r>
      <w:r w:rsidR="005D3119">
        <w:rPr>
          <w:sz w:val="20"/>
          <w:szCs w:val="20"/>
        </w:rPr>
        <w:t>State</w:t>
      </w:r>
      <w:r w:rsidRPr="0036232C">
        <w:rPr>
          <w:sz w:val="20"/>
          <w:szCs w:val="20"/>
        </w:rPr>
        <w:t xml:space="preserve"> employee who has participated in the making of this Grant until at least two years after his/her termination of employment with the </w:t>
      </w:r>
      <w:r w:rsidR="005D3119">
        <w:rPr>
          <w:sz w:val="20"/>
          <w:szCs w:val="20"/>
        </w:rPr>
        <w:t>State</w:t>
      </w:r>
      <w:r w:rsidRPr="0036232C">
        <w:rPr>
          <w:sz w:val="20"/>
          <w:szCs w:val="20"/>
        </w:rPr>
        <w:t>. All Grant Conflict of Interest issues will be decided in accordance with K.S.A. 46-215 et. seq.</w:t>
      </w:r>
    </w:p>
    <w:p w14:paraId="4DF63196" w14:textId="77777777" w:rsidR="0036232C" w:rsidRPr="0036232C" w:rsidRDefault="0036232C" w:rsidP="0036232C">
      <w:pPr>
        <w:rPr>
          <w:sz w:val="20"/>
          <w:szCs w:val="20"/>
        </w:rPr>
      </w:pPr>
      <w:r w:rsidRPr="0036232C">
        <w:rPr>
          <w:b/>
          <w:sz w:val="20"/>
          <w:szCs w:val="20"/>
        </w:rPr>
        <w:t>2</w:t>
      </w:r>
      <w:r w:rsidR="0061055D">
        <w:rPr>
          <w:b/>
          <w:sz w:val="20"/>
          <w:szCs w:val="20"/>
        </w:rPr>
        <w:t>3</w:t>
      </w:r>
      <w:r w:rsidRPr="0036232C">
        <w:rPr>
          <w:b/>
          <w:sz w:val="20"/>
          <w:szCs w:val="20"/>
        </w:rPr>
        <w:t>.0</w:t>
      </w:r>
      <w:r w:rsidRPr="0036232C">
        <w:rPr>
          <w:b/>
          <w:sz w:val="20"/>
          <w:szCs w:val="20"/>
        </w:rPr>
        <w:tab/>
      </w:r>
      <w:bookmarkStart w:id="114" w:name="Nondiscrimination_Safety"/>
      <w:r w:rsidRPr="0036232C">
        <w:rPr>
          <w:b/>
          <w:sz w:val="20"/>
          <w:szCs w:val="20"/>
        </w:rPr>
        <w:t>NONDISCRIMINATION AND WORKPLACE SAFETY</w:t>
      </w:r>
      <w:bookmarkEnd w:id="114"/>
    </w:p>
    <w:p w14:paraId="78D92B25" w14:textId="77777777" w:rsidR="0036232C" w:rsidRPr="0036232C" w:rsidRDefault="0036232C" w:rsidP="0036232C">
      <w:pPr>
        <w:ind w:left="1440"/>
        <w:rPr>
          <w:sz w:val="20"/>
          <w:szCs w:val="20"/>
        </w:rPr>
      </w:pPr>
      <w:r w:rsidRPr="0036232C">
        <w:rPr>
          <w:sz w:val="20"/>
          <w:szCs w:val="20"/>
        </w:rPr>
        <w:t xml:space="preserve">The Grantee agrees to abide by all </w:t>
      </w:r>
      <w:r w:rsidR="005D3119">
        <w:rPr>
          <w:sz w:val="20"/>
          <w:szCs w:val="20"/>
        </w:rPr>
        <w:t>State</w:t>
      </w:r>
      <w:r w:rsidRPr="0036232C">
        <w:rPr>
          <w:sz w:val="20"/>
          <w:szCs w:val="20"/>
        </w:rPr>
        <w:t xml:space="preserve">, federal and local laws, </w:t>
      </w:r>
      <w:proofErr w:type="gramStart"/>
      <w:r w:rsidRPr="0036232C">
        <w:rPr>
          <w:sz w:val="20"/>
          <w:szCs w:val="20"/>
        </w:rPr>
        <w:t>rules</w:t>
      </w:r>
      <w:proofErr w:type="gramEnd"/>
      <w:r w:rsidRPr="0036232C">
        <w:rPr>
          <w:sz w:val="20"/>
          <w:szCs w:val="20"/>
        </w:rPr>
        <w:t xml:space="preserve"> and regulations prohibiting discrimination in employment and controlling workplace safety. Any violation of applicable laws, rules or regulations may result in termination of this Grant.</w:t>
      </w:r>
    </w:p>
    <w:p w14:paraId="3E591A9C" w14:textId="77777777" w:rsidR="0036232C" w:rsidRPr="0036232C" w:rsidRDefault="0036232C" w:rsidP="0036232C">
      <w:pPr>
        <w:ind w:left="720" w:firstLine="720"/>
        <w:rPr>
          <w:b/>
          <w:i/>
          <w:sz w:val="20"/>
          <w:szCs w:val="20"/>
        </w:rPr>
      </w:pPr>
      <w:r w:rsidRPr="0036232C">
        <w:rPr>
          <w:b/>
          <w:sz w:val="20"/>
          <w:szCs w:val="20"/>
        </w:rPr>
        <w:t>2</w:t>
      </w:r>
      <w:r w:rsidR="0061055D">
        <w:rPr>
          <w:b/>
          <w:sz w:val="20"/>
          <w:szCs w:val="20"/>
        </w:rPr>
        <w:t>3</w:t>
      </w:r>
      <w:r w:rsidRPr="0036232C">
        <w:rPr>
          <w:b/>
          <w:sz w:val="20"/>
          <w:szCs w:val="20"/>
        </w:rPr>
        <w:t>.1</w:t>
      </w:r>
      <w:r w:rsidRPr="0036232C">
        <w:rPr>
          <w:b/>
          <w:sz w:val="20"/>
          <w:szCs w:val="20"/>
        </w:rPr>
        <w:tab/>
      </w:r>
      <w:bookmarkStart w:id="115" w:name="Civil_Rights_Nondiscrimination"/>
      <w:r w:rsidRPr="0036232C">
        <w:rPr>
          <w:b/>
          <w:i/>
          <w:sz w:val="20"/>
          <w:szCs w:val="20"/>
        </w:rPr>
        <w:t>CIVIL RIGHTS AND NONDISCRIMINATION</w:t>
      </w:r>
      <w:bookmarkEnd w:id="115"/>
    </w:p>
    <w:p w14:paraId="7B5EA95C" w14:textId="77777777" w:rsidR="0036232C" w:rsidRPr="0036232C" w:rsidRDefault="0036232C" w:rsidP="00C66E18">
      <w:pPr>
        <w:spacing w:after="200"/>
        <w:ind w:left="2880"/>
        <w:contextualSpacing/>
        <w:rPr>
          <w:sz w:val="20"/>
          <w:szCs w:val="20"/>
        </w:rPr>
      </w:pPr>
      <w:r w:rsidRPr="0036232C">
        <w:rPr>
          <w:sz w:val="20"/>
          <w:szCs w:val="20"/>
        </w:rPr>
        <w:t xml:space="preserve">The Grantee assures all grant projects provided by the Grantee shall comply with all applicable nondiscrimination requirements, including, but not limited to, Title VI of the Civil Rights Act of 1964, as amended, 42 U.S.C. §2000(d) </w:t>
      </w:r>
      <w:r w:rsidRPr="0036232C">
        <w:rPr>
          <w:i/>
          <w:sz w:val="20"/>
          <w:szCs w:val="20"/>
        </w:rPr>
        <w:t>et seq.</w:t>
      </w:r>
      <w:r w:rsidRPr="0036232C">
        <w:rPr>
          <w:sz w:val="20"/>
          <w:szCs w:val="20"/>
        </w:rPr>
        <w:t xml:space="preserve">; Section 504 of the Rehabilitation Act of 1973, as amended, 29 U.S.C. §794; Subtitle A, Title II of the Americans with Disabilities Act of 1990, as amended, 42 U.S.C. §12131 </w:t>
      </w:r>
      <w:r w:rsidRPr="0036232C">
        <w:rPr>
          <w:i/>
          <w:sz w:val="20"/>
          <w:szCs w:val="20"/>
        </w:rPr>
        <w:t>et seq.</w:t>
      </w:r>
      <w:r w:rsidRPr="0036232C">
        <w:rPr>
          <w:sz w:val="20"/>
          <w:szCs w:val="20"/>
        </w:rPr>
        <w:t xml:space="preserve">; Title IX of the Education Amendments of 1972, as amended, 20 U.S.C. §1681 </w:t>
      </w:r>
      <w:r w:rsidRPr="0036232C">
        <w:rPr>
          <w:i/>
          <w:sz w:val="20"/>
          <w:szCs w:val="20"/>
        </w:rPr>
        <w:t>et seq.</w:t>
      </w:r>
      <w:r w:rsidRPr="0036232C">
        <w:rPr>
          <w:sz w:val="20"/>
          <w:szCs w:val="20"/>
        </w:rPr>
        <w:t xml:space="preserve">; the Age Discrimination Act of 1975, 42 U.S.C. §6101 </w:t>
      </w:r>
      <w:r w:rsidRPr="0036232C">
        <w:rPr>
          <w:i/>
          <w:sz w:val="20"/>
          <w:szCs w:val="20"/>
        </w:rPr>
        <w:t>et seq.</w:t>
      </w:r>
      <w:r w:rsidRPr="0036232C">
        <w:rPr>
          <w:sz w:val="20"/>
          <w:szCs w:val="20"/>
        </w:rPr>
        <w:t>; U.S. Department of Justice Nondiscrimination Regulations, 28 C.F.R. Part 42, Subparts C, D, E, and G; and U.S. Department of Justice regulations on disability discrimination, 28 C.F.R. Part 35 and Part 39 administrative requirements.</w:t>
      </w:r>
    </w:p>
    <w:p w14:paraId="799434B1" w14:textId="77777777" w:rsidR="0036232C" w:rsidRPr="0036232C" w:rsidRDefault="0036232C" w:rsidP="0036232C">
      <w:pPr>
        <w:ind w:left="720" w:firstLine="720"/>
        <w:rPr>
          <w:b/>
          <w:sz w:val="20"/>
          <w:szCs w:val="20"/>
        </w:rPr>
      </w:pPr>
      <w:r w:rsidRPr="0036232C">
        <w:rPr>
          <w:b/>
          <w:sz w:val="20"/>
          <w:szCs w:val="20"/>
        </w:rPr>
        <w:t>2</w:t>
      </w:r>
      <w:r w:rsidR="0061055D">
        <w:rPr>
          <w:b/>
          <w:sz w:val="20"/>
          <w:szCs w:val="20"/>
        </w:rPr>
        <w:t>3</w:t>
      </w:r>
      <w:r w:rsidRPr="0036232C">
        <w:rPr>
          <w:b/>
          <w:sz w:val="20"/>
          <w:szCs w:val="20"/>
        </w:rPr>
        <w:t xml:space="preserve">.2 </w:t>
      </w:r>
      <w:r w:rsidRPr="0036232C">
        <w:rPr>
          <w:b/>
          <w:sz w:val="20"/>
          <w:szCs w:val="20"/>
        </w:rPr>
        <w:tab/>
      </w:r>
      <w:bookmarkStart w:id="116" w:name="Equal_Employment_Opportunity"/>
      <w:r w:rsidRPr="0036232C">
        <w:rPr>
          <w:b/>
          <w:sz w:val="20"/>
          <w:szCs w:val="20"/>
        </w:rPr>
        <w:t>EQUAL EMPLOYMENT OPPORTUNITY PLAN</w:t>
      </w:r>
      <w:bookmarkEnd w:id="116"/>
    </w:p>
    <w:p w14:paraId="45B65752" w14:textId="77777777" w:rsidR="0036232C" w:rsidRPr="0036232C" w:rsidRDefault="0036232C" w:rsidP="00C66E18">
      <w:pPr>
        <w:spacing w:after="200"/>
        <w:ind w:left="2880"/>
        <w:contextualSpacing/>
        <w:rPr>
          <w:sz w:val="20"/>
          <w:szCs w:val="20"/>
        </w:rPr>
      </w:pPr>
      <w:r w:rsidRPr="0036232C">
        <w:rPr>
          <w:sz w:val="20"/>
          <w:szCs w:val="20"/>
        </w:rPr>
        <w:t xml:space="preserve">The Grantee assures it has formulated an equal employment opportunity plan (EEOP) if required by federal and </w:t>
      </w:r>
      <w:r w:rsidR="005D3119">
        <w:rPr>
          <w:sz w:val="20"/>
          <w:szCs w:val="20"/>
        </w:rPr>
        <w:t>State</w:t>
      </w:r>
      <w:r w:rsidRPr="0036232C">
        <w:rPr>
          <w:sz w:val="20"/>
          <w:szCs w:val="20"/>
        </w:rPr>
        <w:t xml:space="preserve"> law. The Grantee assures it has provided to the DCF the name of a civil rights professional who has lead responsibility for ensuring that all applicable civil rights requirements are met. This person shall act as a liaison for civil rights issues with the U.S. Justice Department, Office of Justice Programs, Office of Civil Rights.</w:t>
      </w:r>
    </w:p>
    <w:p w14:paraId="7F40C9B7" w14:textId="77777777" w:rsidR="0036232C" w:rsidRPr="0036232C" w:rsidRDefault="0036232C" w:rsidP="00927BA7">
      <w:pPr>
        <w:ind w:left="1440"/>
        <w:contextualSpacing/>
        <w:jc w:val="both"/>
        <w:rPr>
          <w:b/>
          <w:sz w:val="20"/>
          <w:szCs w:val="20"/>
        </w:rPr>
      </w:pPr>
      <w:r w:rsidRPr="0036232C">
        <w:rPr>
          <w:b/>
          <w:sz w:val="20"/>
          <w:szCs w:val="20"/>
        </w:rPr>
        <w:t>2</w:t>
      </w:r>
      <w:r w:rsidR="0061055D">
        <w:rPr>
          <w:b/>
          <w:sz w:val="20"/>
          <w:szCs w:val="20"/>
        </w:rPr>
        <w:t>3</w:t>
      </w:r>
      <w:r w:rsidRPr="0036232C">
        <w:rPr>
          <w:b/>
          <w:sz w:val="20"/>
          <w:szCs w:val="20"/>
        </w:rPr>
        <w:t>.3</w:t>
      </w:r>
      <w:r w:rsidRPr="0036232C">
        <w:rPr>
          <w:b/>
          <w:sz w:val="20"/>
          <w:szCs w:val="20"/>
        </w:rPr>
        <w:tab/>
      </w:r>
      <w:bookmarkStart w:id="117" w:name="Limited_English"/>
      <w:r w:rsidRPr="0036232C">
        <w:rPr>
          <w:b/>
          <w:sz w:val="20"/>
          <w:szCs w:val="20"/>
        </w:rPr>
        <w:t>LIMITED ENGLISH PROFICIENCY</w:t>
      </w:r>
      <w:bookmarkEnd w:id="117"/>
    </w:p>
    <w:p w14:paraId="73876504" w14:textId="77777777" w:rsidR="0036232C" w:rsidRPr="0036232C" w:rsidRDefault="0036232C" w:rsidP="00C66E18">
      <w:pPr>
        <w:spacing w:after="200"/>
        <w:ind w:left="2880"/>
        <w:contextualSpacing/>
        <w:rPr>
          <w:sz w:val="20"/>
          <w:szCs w:val="20"/>
        </w:rPr>
      </w:pPr>
      <w:r w:rsidRPr="0036232C">
        <w:rPr>
          <w:sz w:val="20"/>
          <w:szCs w:val="20"/>
        </w:rPr>
        <w:t xml:space="preserve">The Grantee assures that procedures have been or will be developed to ensure meaningful access by persons with limited English proficiency who are eligible for assistance or services from any Grantee program. For additional guidance in complying with the LEP assurance, please refer to the U.S. Department of Justice </w:t>
      </w:r>
      <w:r w:rsidRPr="0036232C">
        <w:rPr>
          <w:i/>
          <w:sz w:val="20"/>
          <w:szCs w:val="20"/>
        </w:rPr>
        <w:t>Guidance to Federal Financial Assistance Recipients Regarding Title VI Prohibition Against National Origin Discrimination Affecting Limited English Proficient Persons</w:t>
      </w:r>
      <w:r w:rsidRPr="0036232C">
        <w:rPr>
          <w:sz w:val="20"/>
          <w:szCs w:val="20"/>
        </w:rPr>
        <w:t xml:space="preserve"> at 67 C.F.R. 41455 (June 18, 2002) or </w:t>
      </w:r>
      <w:hyperlink r:id="rId46" w:history="1">
        <w:r w:rsidRPr="0036232C">
          <w:rPr>
            <w:color w:val="0000FF"/>
            <w:sz w:val="20"/>
            <w:szCs w:val="20"/>
            <w:u w:val="single"/>
          </w:rPr>
          <w:t>www.lep.gov</w:t>
        </w:r>
      </w:hyperlink>
      <w:r w:rsidRPr="0036232C">
        <w:rPr>
          <w:sz w:val="20"/>
          <w:szCs w:val="20"/>
        </w:rPr>
        <w:t>.</w:t>
      </w:r>
    </w:p>
    <w:p w14:paraId="2C3B4E41" w14:textId="77777777" w:rsidR="0036232C" w:rsidRPr="0036232C" w:rsidRDefault="0036232C" w:rsidP="0036232C">
      <w:pPr>
        <w:rPr>
          <w:sz w:val="20"/>
          <w:szCs w:val="20"/>
        </w:rPr>
      </w:pPr>
      <w:r w:rsidRPr="0036232C">
        <w:rPr>
          <w:b/>
          <w:sz w:val="20"/>
          <w:szCs w:val="20"/>
        </w:rPr>
        <w:t>2</w:t>
      </w:r>
      <w:r w:rsidR="0061055D">
        <w:rPr>
          <w:b/>
          <w:sz w:val="20"/>
          <w:szCs w:val="20"/>
        </w:rPr>
        <w:t>4</w:t>
      </w:r>
      <w:r w:rsidRPr="0036232C">
        <w:rPr>
          <w:b/>
          <w:sz w:val="20"/>
          <w:szCs w:val="20"/>
        </w:rPr>
        <w:t>.0</w:t>
      </w:r>
      <w:r w:rsidRPr="0036232C">
        <w:rPr>
          <w:b/>
          <w:sz w:val="20"/>
          <w:szCs w:val="20"/>
        </w:rPr>
        <w:tab/>
      </w:r>
      <w:bookmarkStart w:id="118" w:name="ADA"/>
      <w:r w:rsidRPr="0036232C">
        <w:rPr>
          <w:b/>
          <w:sz w:val="20"/>
          <w:szCs w:val="20"/>
        </w:rPr>
        <w:t>AMERICANS WITH DISABILITIES ACT (ADA)</w:t>
      </w:r>
      <w:bookmarkEnd w:id="118"/>
    </w:p>
    <w:p w14:paraId="7A35DA91" w14:textId="77777777" w:rsidR="0036232C" w:rsidRPr="0036232C" w:rsidRDefault="0036232C" w:rsidP="00C66E18">
      <w:pPr>
        <w:tabs>
          <w:tab w:val="left" w:pos="360"/>
          <w:tab w:val="left" w:pos="720"/>
          <w:tab w:val="left" w:pos="2160"/>
          <w:tab w:val="left" w:pos="3600"/>
        </w:tabs>
        <w:ind w:left="1440"/>
        <w:rPr>
          <w:sz w:val="20"/>
          <w:szCs w:val="20"/>
        </w:rPr>
      </w:pPr>
      <w:r w:rsidRPr="0036232C">
        <w:rPr>
          <w:sz w:val="20"/>
          <w:szCs w:val="20"/>
        </w:rPr>
        <w:t>The contractor agrees: (a) to comply with the Kansas Act Against Discrimination, (K.S.A</w:t>
      </w:r>
      <w:r w:rsidR="005D3119">
        <w:rPr>
          <w:sz w:val="20"/>
          <w:szCs w:val="20"/>
        </w:rPr>
        <w:t xml:space="preserve">. </w:t>
      </w:r>
      <w:r w:rsidRPr="0036232C">
        <w:rPr>
          <w:sz w:val="20"/>
          <w:szCs w:val="20"/>
        </w:rPr>
        <w:t xml:space="preserve">44-1001 et. seq.) the Kansas Age Discrimination in Employment Act, (K.S.A. 44-111 et seq.) the applicable provisions of the Americans with Disabilities Act, (42 U.S.C. </w:t>
      </w:r>
      <w:proofErr w:type="gramStart"/>
      <w:r w:rsidRPr="0036232C">
        <w:rPr>
          <w:sz w:val="20"/>
          <w:szCs w:val="20"/>
        </w:rPr>
        <w:t>12101  et</w:t>
      </w:r>
      <w:proofErr w:type="gramEnd"/>
      <w:r w:rsidRPr="0036232C">
        <w:rPr>
          <w:sz w:val="20"/>
          <w:szCs w:val="20"/>
        </w:rPr>
        <w:t xml:space="preserve">. seq.) (ADA) and to not discriminate against any person because of race, religion, color, sex, disability, national origin,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they are binding upon such subcontractor or vendor; (e)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w:t>
      </w:r>
      <w:r w:rsidR="005D3119">
        <w:rPr>
          <w:sz w:val="20"/>
          <w:szCs w:val="20"/>
        </w:rPr>
        <w:t>State</w:t>
      </w:r>
      <w:r w:rsidRPr="0036232C">
        <w:rPr>
          <w:sz w:val="20"/>
          <w:szCs w:val="20"/>
        </w:rPr>
        <w:t xml:space="preserve"> agency or the Kansas Department of Administration; (f) if it is determined the contractor has violated applicable provisions of ADA, such violation shall constitute a breach of contract and the contract may be cancelled, terminated or suspended, in whole or in part, by the contracting </w:t>
      </w:r>
      <w:r w:rsidR="005D3119">
        <w:rPr>
          <w:sz w:val="20"/>
          <w:szCs w:val="20"/>
        </w:rPr>
        <w:t>State</w:t>
      </w:r>
      <w:r w:rsidRPr="0036232C">
        <w:rPr>
          <w:sz w:val="20"/>
          <w:szCs w:val="20"/>
        </w:rPr>
        <w:t xml:space="preserve"> agency or the Kansas Department of Administration.</w:t>
      </w:r>
    </w:p>
    <w:p w14:paraId="7F0EED66" w14:textId="77777777" w:rsidR="0036232C" w:rsidRPr="0036232C" w:rsidRDefault="0036232C" w:rsidP="00C66E18">
      <w:pPr>
        <w:tabs>
          <w:tab w:val="left" w:pos="360"/>
          <w:tab w:val="left" w:pos="720"/>
          <w:tab w:val="left" w:pos="2160"/>
          <w:tab w:val="left" w:pos="3600"/>
        </w:tabs>
        <w:ind w:left="1440"/>
        <w:rPr>
          <w:sz w:val="20"/>
          <w:szCs w:val="20"/>
        </w:rPr>
      </w:pPr>
      <w:r w:rsidRPr="0036232C">
        <w:rPr>
          <w:sz w:val="20"/>
          <w:szCs w:val="20"/>
        </w:rPr>
        <w:t>Parties to this contract understand t</w:t>
      </w:r>
      <w:r w:rsidR="00705293">
        <w:rPr>
          <w:sz w:val="20"/>
          <w:szCs w:val="20"/>
        </w:rPr>
        <w:t xml:space="preserve">he provisions of this paragraph, </w:t>
      </w:r>
      <w:r w:rsidRPr="0036232C">
        <w:rPr>
          <w:sz w:val="20"/>
          <w:szCs w:val="20"/>
        </w:rPr>
        <w:t xml:space="preserve">with the exception </w:t>
      </w:r>
      <w:r w:rsidR="00705293">
        <w:rPr>
          <w:sz w:val="20"/>
          <w:szCs w:val="20"/>
        </w:rPr>
        <w:t>to</w:t>
      </w:r>
      <w:r w:rsidRPr="0036232C">
        <w:rPr>
          <w:sz w:val="20"/>
          <w:szCs w:val="20"/>
        </w:rPr>
        <w:t xml:space="preserve"> those</w:t>
      </w:r>
      <w:r w:rsidR="00705293">
        <w:rPr>
          <w:sz w:val="20"/>
          <w:szCs w:val="20"/>
        </w:rPr>
        <w:t xml:space="preserve"> provisions relating to the ADA, </w:t>
      </w:r>
      <w:r w:rsidRPr="0036232C">
        <w:rPr>
          <w:sz w:val="20"/>
          <w:szCs w:val="20"/>
        </w:rPr>
        <w:t xml:space="preserve">are not </w:t>
      </w:r>
      <w:r w:rsidR="00705293" w:rsidRPr="0036232C">
        <w:rPr>
          <w:sz w:val="20"/>
          <w:szCs w:val="20"/>
        </w:rPr>
        <w:t>applicable to</w:t>
      </w:r>
      <w:r w:rsidRPr="0036232C">
        <w:rPr>
          <w:sz w:val="20"/>
          <w:szCs w:val="20"/>
        </w:rPr>
        <w:t xml:space="preserve"> a contractor who employs fewer than four employees during the term of such contract or whose contracts with the contracting </w:t>
      </w:r>
      <w:r w:rsidR="005D3119">
        <w:rPr>
          <w:sz w:val="20"/>
          <w:szCs w:val="20"/>
        </w:rPr>
        <w:t>State</w:t>
      </w:r>
      <w:r w:rsidRPr="0036232C">
        <w:rPr>
          <w:sz w:val="20"/>
          <w:szCs w:val="20"/>
        </w:rPr>
        <w:t xml:space="preserve"> agency cumulatively total $5,000 or less during the fiscal year of such agency.</w:t>
      </w:r>
    </w:p>
    <w:p w14:paraId="7AB664A7" w14:textId="77777777" w:rsidR="0036232C" w:rsidRPr="0036232C" w:rsidRDefault="0036232C" w:rsidP="0036232C">
      <w:pPr>
        <w:rPr>
          <w:sz w:val="20"/>
          <w:szCs w:val="20"/>
        </w:rPr>
      </w:pPr>
      <w:r w:rsidRPr="0036232C">
        <w:rPr>
          <w:b/>
          <w:sz w:val="20"/>
          <w:szCs w:val="20"/>
        </w:rPr>
        <w:t>2</w:t>
      </w:r>
      <w:r w:rsidR="0061055D">
        <w:rPr>
          <w:b/>
          <w:sz w:val="20"/>
          <w:szCs w:val="20"/>
        </w:rPr>
        <w:t>5</w:t>
      </w:r>
      <w:r w:rsidRPr="0036232C">
        <w:rPr>
          <w:b/>
          <w:sz w:val="20"/>
          <w:szCs w:val="20"/>
        </w:rPr>
        <w:t>.0</w:t>
      </w:r>
      <w:r w:rsidRPr="0036232C">
        <w:rPr>
          <w:b/>
          <w:sz w:val="20"/>
          <w:szCs w:val="20"/>
        </w:rPr>
        <w:tab/>
      </w:r>
      <w:bookmarkStart w:id="119" w:name="HIPPAA"/>
      <w:r w:rsidRPr="0036232C">
        <w:rPr>
          <w:b/>
          <w:sz w:val="20"/>
          <w:szCs w:val="20"/>
        </w:rPr>
        <w:t>HEALTH INSURANCE PORTABILITY AND ACCOUNTABLITY ACT (HIPAA)</w:t>
      </w:r>
      <w:bookmarkEnd w:id="119"/>
    </w:p>
    <w:p w14:paraId="42404B96" w14:textId="77777777" w:rsidR="0036232C" w:rsidRPr="0036232C" w:rsidRDefault="0036232C" w:rsidP="00927BA7">
      <w:pPr>
        <w:ind w:left="1440"/>
        <w:rPr>
          <w:sz w:val="20"/>
          <w:szCs w:val="20"/>
        </w:rPr>
      </w:pPr>
      <w:r w:rsidRPr="0036232C">
        <w:rPr>
          <w:sz w:val="20"/>
          <w:szCs w:val="20"/>
        </w:rPr>
        <w:t>Confidentiality under the Health Insurance Portability and Accountability Act, 1996 (HIPAA):</w:t>
      </w:r>
    </w:p>
    <w:p w14:paraId="37A08924" w14:textId="77777777" w:rsidR="0036232C" w:rsidRPr="0036232C" w:rsidRDefault="0036232C" w:rsidP="00927BA7">
      <w:pPr>
        <w:ind w:left="1440"/>
        <w:rPr>
          <w:sz w:val="20"/>
          <w:szCs w:val="20"/>
        </w:rPr>
      </w:pPr>
      <w:r w:rsidRPr="0036232C">
        <w:rPr>
          <w:sz w:val="20"/>
          <w:szCs w:val="20"/>
        </w:rPr>
        <w:t xml:space="preserve">DCF is a covered entity under the Act and therefore Grantee is not permitted to use or disclose health information in ways DCF could not. This protection continues </w:t>
      </w:r>
      <w:proofErr w:type="gramStart"/>
      <w:r w:rsidRPr="0036232C">
        <w:rPr>
          <w:sz w:val="20"/>
          <w:szCs w:val="20"/>
        </w:rPr>
        <w:t>as long as</w:t>
      </w:r>
      <w:proofErr w:type="gramEnd"/>
      <w:r w:rsidRPr="0036232C">
        <w:rPr>
          <w:sz w:val="20"/>
          <w:szCs w:val="20"/>
        </w:rPr>
        <w:t xml:space="preserve"> the data is in the hands of the Grantee.</w:t>
      </w:r>
    </w:p>
    <w:p w14:paraId="24BA0724" w14:textId="77777777" w:rsidR="0036232C" w:rsidRPr="0036232C" w:rsidRDefault="0036232C" w:rsidP="0036232C">
      <w:pPr>
        <w:ind w:left="720"/>
        <w:rPr>
          <w:b/>
          <w:sz w:val="20"/>
          <w:szCs w:val="20"/>
          <w:u w:val="single"/>
        </w:rPr>
      </w:pPr>
      <w:r w:rsidRPr="0036232C">
        <w:rPr>
          <w:sz w:val="20"/>
          <w:szCs w:val="20"/>
        </w:rPr>
        <w:tab/>
      </w:r>
      <w:r w:rsidRPr="0036232C">
        <w:rPr>
          <w:b/>
          <w:sz w:val="20"/>
          <w:szCs w:val="20"/>
          <w:u w:val="single"/>
        </w:rPr>
        <w:t>Definition:</w:t>
      </w:r>
    </w:p>
    <w:p w14:paraId="0FB0BA7C" w14:textId="77777777" w:rsidR="0036232C" w:rsidRPr="0036232C" w:rsidRDefault="0036232C" w:rsidP="0036232C">
      <w:pPr>
        <w:ind w:left="1440"/>
        <w:rPr>
          <w:sz w:val="20"/>
          <w:szCs w:val="20"/>
        </w:rPr>
      </w:pPr>
      <w:r w:rsidRPr="0036232C">
        <w:rPr>
          <w:sz w:val="20"/>
          <w:szCs w:val="20"/>
        </w:rPr>
        <w:t xml:space="preserve">For purposes of this section, the terms “Protected Health Information” and “PHI” mean individually identifiable information in any medium pertaining to the past, </w:t>
      </w:r>
      <w:proofErr w:type="gramStart"/>
      <w:r w:rsidRPr="0036232C">
        <w:rPr>
          <w:sz w:val="20"/>
          <w:szCs w:val="20"/>
        </w:rPr>
        <w:t>present</w:t>
      </w:r>
      <w:proofErr w:type="gramEnd"/>
      <w:r w:rsidRPr="0036232C">
        <w:rPr>
          <w:sz w:val="20"/>
          <w:szCs w:val="20"/>
        </w:rPr>
        <w:t xml:space="preserve"> or future physical or mental health or condition of an individual; the provision of health care to an individual; or the past, present or future payment for provision of health care to an individual that Grantee receives from DCF or that Grantee creates or receives on behalf of DCF. The terms “Protected Health Information” and “PHI” apply to the original data and to any data derived or extracted from the original data that has not been de-identified.</w:t>
      </w:r>
    </w:p>
    <w:p w14:paraId="09EEE8B0" w14:textId="77777777" w:rsidR="0036232C" w:rsidRPr="0036232C" w:rsidRDefault="0036232C" w:rsidP="00927BA7">
      <w:pPr>
        <w:ind w:left="1440"/>
        <w:rPr>
          <w:sz w:val="20"/>
          <w:szCs w:val="20"/>
        </w:rPr>
      </w:pPr>
      <w:r w:rsidRPr="0036232C">
        <w:rPr>
          <w:sz w:val="20"/>
          <w:szCs w:val="20"/>
        </w:rPr>
        <w:t>Electronic protected health information (EPHI) is a subset of PHI and means individually identifiable health information that is transmitted by or maintained in electronic media.</w:t>
      </w:r>
    </w:p>
    <w:p w14:paraId="2D615FE9" w14:textId="77777777" w:rsidR="0036232C" w:rsidRPr="0036232C" w:rsidRDefault="0036232C" w:rsidP="00CD0073">
      <w:pPr>
        <w:numPr>
          <w:ilvl w:val="0"/>
          <w:numId w:val="5"/>
        </w:numPr>
        <w:ind w:left="2160"/>
        <w:rPr>
          <w:sz w:val="20"/>
          <w:szCs w:val="20"/>
        </w:rPr>
      </w:pPr>
      <w:r w:rsidRPr="0036232C">
        <w:rPr>
          <w:sz w:val="20"/>
          <w:szCs w:val="20"/>
          <w:u w:val="single"/>
        </w:rPr>
        <w:t>Required/Permitted Uses Section 164.504(e)(2)(i):</w:t>
      </w:r>
      <w:r w:rsidRPr="0036232C">
        <w:rPr>
          <w:sz w:val="20"/>
          <w:szCs w:val="20"/>
        </w:rPr>
        <w:t xml:space="preserve"> Grantee is required/permitted to use the PHI for the following purposes:</w:t>
      </w:r>
    </w:p>
    <w:p w14:paraId="0BA93B6C" w14:textId="77777777" w:rsidR="0036232C" w:rsidRPr="0036232C" w:rsidRDefault="0036232C" w:rsidP="00CD0073">
      <w:pPr>
        <w:widowControl/>
        <w:numPr>
          <w:ilvl w:val="2"/>
          <w:numId w:val="5"/>
        </w:numPr>
        <w:autoSpaceDE/>
        <w:autoSpaceDN/>
        <w:adjustRightInd/>
        <w:ind w:left="2880"/>
        <w:rPr>
          <w:sz w:val="20"/>
          <w:szCs w:val="20"/>
        </w:rPr>
      </w:pPr>
      <w:r w:rsidRPr="0036232C">
        <w:rPr>
          <w:sz w:val="20"/>
          <w:szCs w:val="20"/>
        </w:rPr>
        <w:t xml:space="preserve">Any activity required to ensure compliance and fulfill grant </w:t>
      </w:r>
      <w:proofErr w:type="gramStart"/>
      <w:r w:rsidRPr="0036232C">
        <w:rPr>
          <w:sz w:val="20"/>
          <w:szCs w:val="20"/>
        </w:rPr>
        <w:t>obligations</w:t>
      </w:r>
      <w:proofErr w:type="gramEnd"/>
    </w:p>
    <w:p w14:paraId="7659668A" w14:textId="77777777" w:rsidR="0036232C" w:rsidRPr="0036232C" w:rsidRDefault="0036232C" w:rsidP="00CD0073">
      <w:pPr>
        <w:widowControl/>
        <w:numPr>
          <w:ilvl w:val="0"/>
          <w:numId w:val="5"/>
        </w:numPr>
        <w:autoSpaceDE/>
        <w:autoSpaceDN/>
        <w:adjustRightInd/>
        <w:ind w:left="2160"/>
        <w:rPr>
          <w:sz w:val="20"/>
          <w:szCs w:val="20"/>
        </w:rPr>
      </w:pPr>
      <w:r w:rsidRPr="0036232C">
        <w:rPr>
          <w:sz w:val="20"/>
          <w:szCs w:val="20"/>
          <w:u w:val="single"/>
        </w:rPr>
        <w:t>Required/Permitted Disclosures Section 164.504(e)(2)(i):</w:t>
      </w:r>
      <w:r w:rsidRPr="0036232C">
        <w:rPr>
          <w:sz w:val="20"/>
          <w:szCs w:val="20"/>
        </w:rPr>
        <w:t xml:space="preserve"> Grantee shall disclose DCF’s PHI only as allowed herein or as specifically directed by DCF.</w:t>
      </w:r>
    </w:p>
    <w:p w14:paraId="5EBFA0D6" w14:textId="77777777" w:rsidR="0036232C" w:rsidRPr="0036232C" w:rsidRDefault="0036232C" w:rsidP="00CD0073">
      <w:pPr>
        <w:widowControl/>
        <w:numPr>
          <w:ilvl w:val="0"/>
          <w:numId w:val="5"/>
        </w:numPr>
        <w:autoSpaceDE/>
        <w:autoSpaceDN/>
        <w:adjustRightInd/>
        <w:ind w:left="2160"/>
        <w:rPr>
          <w:sz w:val="20"/>
          <w:szCs w:val="20"/>
        </w:rPr>
      </w:pPr>
      <w:r w:rsidRPr="0036232C">
        <w:rPr>
          <w:sz w:val="20"/>
          <w:szCs w:val="20"/>
          <w:u w:val="single"/>
        </w:rPr>
        <w:t>Limitation of Use and Disclosure Section 164.504(e)(2)(ii)(A):</w:t>
      </w:r>
      <w:r w:rsidRPr="0036232C">
        <w:rPr>
          <w:sz w:val="20"/>
          <w:szCs w:val="20"/>
        </w:rPr>
        <w:t xml:space="preserve"> Grantee agrees it will not use or further disclose the PHI other than as permitted or required by this Grant or as required by law.</w:t>
      </w:r>
    </w:p>
    <w:p w14:paraId="788A1060" w14:textId="77777777" w:rsidR="0036232C" w:rsidRPr="0036232C" w:rsidRDefault="0036232C" w:rsidP="00CD0073">
      <w:pPr>
        <w:widowControl/>
        <w:numPr>
          <w:ilvl w:val="0"/>
          <w:numId w:val="5"/>
        </w:numPr>
        <w:autoSpaceDE/>
        <w:autoSpaceDN/>
        <w:adjustRightInd/>
        <w:ind w:left="2160"/>
        <w:rPr>
          <w:sz w:val="20"/>
          <w:szCs w:val="20"/>
        </w:rPr>
      </w:pPr>
      <w:r w:rsidRPr="0036232C">
        <w:rPr>
          <w:sz w:val="20"/>
          <w:szCs w:val="20"/>
          <w:u w:val="single"/>
        </w:rPr>
        <w:t>Disclosures Allowed for Management and Administration Section 164.504(e)(2)(i)(A) and 164.504(e)(4)(i):</w:t>
      </w:r>
      <w:r w:rsidRPr="0036232C">
        <w:rPr>
          <w:sz w:val="20"/>
          <w:szCs w:val="20"/>
        </w:rPr>
        <w:t xml:space="preserve"> Grantee is permitted to use and disclose PHI received from DCF in its capacity as a Grantee to DCF if such use is necessary for proper management and administration of the Grantee to carry out the legal responsibilities of the Grantee.</w:t>
      </w:r>
    </w:p>
    <w:p w14:paraId="63A31C86" w14:textId="77777777" w:rsidR="0036232C" w:rsidRPr="0036232C" w:rsidRDefault="0036232C" w:rsidP="00CD0073">
      <w:pPr>
        <w:widowControl/>
        <w:numPr>
          <w:ilvl w:val="0"/>
          <w:numId w:val="5"/>
        </w:numPr>
        <w:autoSpaceDE/>
        <w:autoSpaceDN/>
        <w:adjustRightInd/>
        <w:ind w:left="2160"/>
        <w:rPr>
          <w:sz w:val="20"/>
          <w:szCs w:val="20"/>
        </w:rPr>
      </w:pPr>
      <w:r w:rsidRPr="0036232C">
        <w:rPr>
          <w:sz w:val="20"/>
          <w:szCs w:val="20"/>
          <w:u w:val="single"/>
        </w:rPr>
        <w:t>Minimum Necessary:</w:t>
      </w:r>
      <w:r w:rsidRPr="0036232C">
        <w:rPr>
          <w:sz w:val="20"/>
          <w:szCs w:val="20"/>
        </w:rPr>
        <w:t xml:space="preserve"> Grantee agrees to limit the amount of PHI used and/or disclosed pursuant to this section to the minimum necessary to achieve the purpose of the use and disclosure.</w:t>
      </w:r>
    </w:p>
    <w:p w14:paraId="038A1F05" w14:textId="77777777" w:rsidR="0036232C" w:rsidRPr="0036232C" w:rsidRDefault="0036232C" w:rsidP="00CD0073">
      <w:pPr>
        <w:widowControl/>
        <w:numPr>
          <w:ilvl w:val="0"/>
          <w:numId w:val="5"/>
        </w:numPr>
        <w:autoSpaceDE/>
        <w:autoSpaceDN/>
        <w:adjustRightInd/>
        <w:ind w:left="2160"/>
        <w:rPr>
          <w:sz w:val="20"/>
          <w:szCs w:val="20"/>
        </w:rPr>
      </w:pPr>
      <w:r w:rsidRPr="0036232C">
        <w:rPr>
          <w:sz w:val="20"/>
          <w:szCs w:val="20"/>
          <w:u w:val="single"/>
        </w:rPr>
        <w:t>Safeguarding and Securing PHI Section 164.308, 164.310, 164.312, 164.314 and 164.504(e)(2)(ii)(B):</w:t>
      </w:r>
      <w:r w:rsidRPr="0036232C">
        <w:rPr>
          <w:sz w:val="20"/>
          <w:szCs w:val="20"/>
        </w:rPr>
        <w:t xml:space="preserve">  Grantee agrees to implement administrative, </w:t>
      </w:r>
      <w:proofErr w:type="gramStart"/>
      <w:r w:rsidRPr="0036232C">
        <w:rPr>
          <w:sz w:val="20"/>
          <w:szCs w:val="20"/>
        </w:rPr>
        <w:t>physical</w:t>
      </w:r>
      <w:proofErr w:type="gramEnd"/>
      <w:r w:rsidRPr="0036232C">
        <w:rPr>
          <w:sz w:val="20"/>
          <w:szCs w:val="20"/>
        </w:rPr>
        <w:t xml:space="preserve"> and technical safeguards that reasonably and appropriately protect the confidentiality, integrity and availability of the PHI and or EPHI the Grantee creates, receives, maintains or transmits. Grantee will furnish DCF with a written description of such safeguards taken upon request. Grantee agrees to allow authorized representatives of DCF access to premises where the PHI and or EPHI is kept for the purpose of inspecting physical security arrangements.</w:t>
      </w:r>
    </w:p>
    <w:p w14:paraId="64D4AA3A" w14:textId="77777777" w:rsidR="0036232C" w:rsidRPr="0036232C" w:rsidRDefault="0036232C" w:rsidP="00CD0073">
      <w:pPr>
        <w:widowControl/>
        <w:numPr>
          <w:ilvl w:val="0"/>
          <w:numId w:val="5"/>
        </w:numPr>
        <w:autoSpaceDE/>
        <w:autoSpaceDN/>
        <w:adjustRightInd/>
        <w:ind w:left="2160"/>
        <w:rPr>
          <w:sz w:val="20"/>
          <w:szCs w:val="20"/>
        </w:rPr>
      </w:pPr>
      <w:r w:rsidRPr="0036232C">
        <w:rPr>
          <w:sz w:val="20"/>
          <w:szCs w:val="20"/>
          <w:u w:val="single"/>
        </w:rPr>
        <w:t>Agents and Sub-grantees Section 164.504(e)(2)(ii)(D):</w:t>
      </w:r>
      <w:r w:rsidRPr="0036232C">
        <w:rPr>
          <w:sz w:val="20"/>
          <w:szCs w:val="20"/>
        </w:rPr>
        <w:t xml:space="preserve"> Grantee will ensure any entity, including agents and sub-grantees, to whom it discloses PHI received from DCF or created or received by Grantee on behalf of DCF, agrees to the same restrictions and conditions that apply to Grantee with respect to such information.</w:t>
      </w:r>
    </w:p>
    <w:p w14:paraId="4D9361BD" w14:textId="77777777" w:rsidR="0036232C" w:rsidRPr="0036232C" w:rsidRDefault="0036232C" w:rsidP="00CD0073">
      <w:pPr>
        <w:widowControl/>
        <w:numPr>
          <w:ilvl w:val="0"/>
          <w:numId w:val="5"/>
        </w:numPr>
        <w:autoSpaceDE/>
        <w:autoSpaceDN/>
        <w:adjustRightInd/>
        <w:ind w:left="2160"/>
        <w:rPr>
          <w:sz w:val="20"/>
          <w:szCs w:val="20"/>
        </w:rPr>
      </w:pPr>
      <w:r w:rsidRPr="0036232C">
        <w:rPr>
          <w:sz w:val="20"/>
          <w:szCs w:val="20"/>
          <w:u w:val="single"/>
        </w:rPr>
        <w:t>Right to Review:</w:t>
      </w:r>
      <w:r w:rsidRPr="0036232C">
        <w:rPr>
          <w:sz w:val="20"/>
          <w:szCs w:val="20"/>
        </w:rPr>
        <w:t xml:space="preserve"> DCF reserves the right to review terms of agreements and contracts between the Grantee and sub-grantees as they relate to the use and disclosure of PHI belonging to DCF.</w:t>
      </w:r>
    </w:p>
    <w:p w14:paraId="2A19745E" w14:textId="77777777" w:rsidR="0036232C" w:rsidRPr="0036232C" w:rsidRDefault="0036232C" w:rsidP="00CD0073">
      <w:pPr>
        <w:widowControl/>
        <w:numPr>
          <w:ilvl w:val="0"/>
          <w:numId w:val="5"/>
        </w:numPr>
        <w:autoSpaceDE/>
        <w:autoSpaceDN/>
        <w:adjustRightInd/>
        <w:ind w:left="2160"/>
        <w:rPr>
          <w:sz w:val="20"/>
          <w:szCs w:val="20"/>
        </w:rPr>
      </w:pPr>
      <w:r w:rsidRPr="0036232C">
        <w:rPr>
          <w:sz w:val="20"/>
          <w:szCs w:val="20"/>
          <w:u w:val="single"/>
        </w:rPr>
        <w:t>Ownership:</w:t>
      </w:r>
      <w:r w:rsidRPr="0036232C">
        <w:rPr>
          <w:sz w:val="20"/>
          <w:szCs w:val="20"/>
        </w:rPr>
        <w:t xml:space="preserve"> Grantee shall </w:t>
      </w:r>
      <w:proofErr w:type="gramStart"/>
      <w:r w:rsidRPr="0036232C">
        <w:rPr>
          <w:sz w:val="20"/>
          <w:szCs w:val="20"/>
        </w:rPr>
        <w:t>at all times</w:t>
      </w:r>
      <w:proofErr w:type="gramEnd"/>
      <w:r w:rsidRPr="0036232C">
        <w:rPr>
          <w:sz w:val="20"/>
          <w:szCs w:val="20"/>
        </w:rPr>
        <w:t xml:space="preserve"> recognize DCF’s ownership of the PHI.</w:t>
      </w:r>
    </w:p>
    <w:p w14:paraId="2D91F26C" w14:textId="77777777" w:rsidR="0036232C" w:rsidRPr="0036232C" w:rsidRDefault="0036232C" w:rsidP="00CD0073">
      <w:pPr>
        <w:widowControl/>
        <w:numPr>
          <w:ilvl w:val="0"/>
          <w:numId w:val="5"/>
        </w:numPr>
        <w:autoSpaceDE/>
        <w:autoSpaceDN/>
        <w:adjustRightInd/>
        <w:ind w:left="2160"/>
        <w:rPr>
          <w:sz w:val="20"/>
          <w:szCs w:val="20"/>
        </w:rPr>
      </w:pPr>
      <w:r w:rsidRPr="0036232C">
        <w:rPr>
          <w:sz w:val="20"/>
          <w:szCs w:val="20"/>
          <w:u w:val="single"/>
        </w:rPr>
        <w:t>Notification Section 164.304, 164.314(a)(C) and164.504(e)(2)(ii)(C</w:t>
      </w:r>
      <w:proofErr w:type="gramStart"/>
      <w:r w:rsidRPr="0036232C">
        <w:rPr>
          <w:sz w:val="20"/>
          <w:szCs w:val="20"/>
          <w:u w:val="single"/>
        </w:rPr>
        <w:t>) :</w:t>
      </w:r>
      <w:proofErr w:type="gramEnd"/>
      <w:r w:rsidRPr="0036232C">
        <w:rPr>
          <w:sz w:val="20"/>
          <w:szCs w:val="20"/>
        </w:rPr>
        <w:t xml:space="preserve"> Grantee shall notify  DCF both orally and in writing of any use or disclosure of PHI and or EPHI not allowed by the provisions of this Grant of which it becomes aware, and of any instance where the PHI is subpoenaed, copied or removed by anyone except an authorized representative of DCF or the Grantee. The Grantee shall report to DCF any security incident within five (5) business days of becoming aware of such incident. For the purposes of this paragraph, “security incident” shall mean the attempted or successful unauthorized access, use, disclosure, </w:t>
      </w:r>
      <w:proofErr w:type="gramStart"/>
      <w:r w:rsidRPr="0036232C">
        <w:rPr>
          <w:sz w:val="20"/>
          <w:szCs w:val="20"/>
        </w:rPr>
        <w:t>modification</w:t>
      </w:r>
      <w:proofErr w:type="gramEnd"/>
      <w:r w:rsidRPr="0036232C">
        <w:rPr>
          <w:sz w:val="20"/>
          <w:szCs w:val="20"/>
        </w:rPr>
        <w:t xml:space="preserve"> or interference with systems operations in an information system.</w:t>
      </w:r>
    </w:p>
    <w:p w14:paraId="530DDC85" w14:textId="77777777" w:rsidR="0036232C" w:rsidRPr="0036232C" w:rsidRDefault="0036232C" w:rsidP="00CD0073">
      <w:pPr>
        <w:widowControl/>
        <w:numPr>
          <w:ilvl w:val="0"/>
          <w:numId w:val="5"/>
        </w:numPr>
        <w:autoSpaceDE/>
        <w:autoSpaceDN/>
        <w:adjustRightInd/>
        <w:ind w:left="2160"/>
        <w:rPr>
          <w:sz w:val="20"/>
          <w:szCs w:val="20"/>
        </w:rPr>
      </w:pPr>
      <w:r w:rsidRPr="0036232C">
        <w:rPr>
          <w:sz w:val="20"/>
          <w:szCs w:val="20"/>
          <w:u w:val="single"/>
        </w:rPr>
        <w:t>Transmission of PHI Section 164.312(c)(1) and 164.312(c)(2):</w:t>
      </w:r>
      <w:r w:rsidRPr="0036232C">
        <w:rPr>
          <w:sz w:val="20"/>
          <w:szCs w:val="20"/>
        </w:rPr>
        <w:t xml:space="preserve"> Grantee agrees to follow the HIPAA standards </w:t>
      </w:r>
      <w:proofErr w:type="gramStart"/>
      <w:r w:rsidRPr="0036232C">
        <w:rPr>
          <w:sz w:val="20"/>
          <w:szCs w:val="20"/>
        </w:rPr>
        <w:t>with regard to</w:t>
      </w:r>
      <w:proofErr w:type="gramEnd"/>
      <w:r w:rsidRPr="0036232C">
        <w:rPr>
          <w:sz w:val="20"/>
          <w:szCs w:val="20"/>
        </w:rPr>
        <w:t xml:space="preserve"> the transmission of PHI.</w:t>
      </w:r>
    </w:p>
    <w:p w14:paraId="55D1B880" w14:textId="77777777" w:rsidR="0036232C" w:rsidRPr="0036232C" w:rsidRDefault="0036232C" w:rsidP="00CD0073">
      <w:pPr>
        <w:widowControl/>
        <w:numPr>
          <w:ilvl w:val="0"/>
          <w:numId w:val="5"/>
        </w:numPr>
        <w:autoSpaceDE/>
        <w:autoSpaceDN/>
        <w:adjustRightInd/>
        <w:ind w:left="2160"/>
        <w:rPr>
          <w:sz w:val="20"/>
          <w:szCs w:val="20"/>
        </w:rPr>
      </w:pPr>
      <w:r w:rsidRPr="0036232C">
        <w:rPr>
          <w:sz w:val="20"/>
          <w:szCs w:val="20"/>
          <w:u w:val="single"/>
        </w:rPr>
        <w:t>Employee Compliance with Applicable Laws and Regulations:</w:t>
      </w:r>
      <w:r w:rsidRPr="0036232C">
        <w:rPr>
          <w:sz w:val="20"/>
          <w:szCs w:val="20"/>
        </w:rPr>
        <w:t xml:space="preserve"> Grantee agrees to require each of its employees having any involvement with the PHI to comply with applicable laws and regulations relating to confidentiality and privacy of the PHI and with the provisions of this Grant.</w:t>
      </w:r>
    </w:p>
    <w:p w14:paraId="699FECB3" w14:textId="77777777" w:rsidR="0036232C" w:rsidRPr="0036232C" w:rsidRDefault="0036232C" w:rsidP="00CD0073">
      <w:pPr>
        <w:widowControl/>
        <w:numPr>
          <w:ilvl w:val="0"/>
          <w:numId w:val="5"/>
        </w:numPr>
        <w:autoSpaceDE/>
        <w:autoSpaceDN/>
        <w:adjustRightInd/>
        <w:ind w:left="2160"/>
        <w:rPr>
          <w:sz w:val="20"/>
          <w:szCs w:val="20"/>
        </w:rPr>
      </w:pPr>
      <w:r w:rsidRPr="0036232C">
        <w:rPr>
          <w:sz w:val="20"/>
          <w:szCs w:val="20"/>
          <w:u w:val="single"/>
        </w:rPr>
        <w:t>Custodial Responsibility:</w:t>
      </w:r>
      <w:r w:rsidRPr="0036232C">
        <w:rPr>
          <w:sz w:val="20"/>
          <w:szCs w:val="20"/>
        </w:rPr>
        <w:t xml:space="preserve"> </w:t>
      </w:r>
      <w:r w:rsidR="00C17A43">
        <w:rPr>
          <w:sz w:val="20"/>
          <w:szCs w:val="20"/>
        </w:rPr>
        <w:t>E</w:t>
      </w:r>
      <w:r w:rsidRPr="0036232C">
        <w:rPr>
          <w:sz w:val="20"/>
          <w:szCs w:val="20"/>
        </w:rPr>
        <w:t>mployee of Grantee, is designated as the custodian of PHI and will be responsible for observance of all conditions of use. If custodianship is transferred within the organization, Grantee will notify DCF promptly.</w:t>
      </w:r>
    </w:p>
    <w:p w14:paraId="374885F0" w14:textId="77777777" w:rsidR="0036232C" w:rsidRPr="0036232C" w:rsidRDefault="0036232C" w:rsidP="00CD0073">
      <w:pPr>
        <w:widowControl/>
        <w:numPr>
          <w:ilvl w:val="0"/>
          <w:numId w:val="5"/>
        </w:numPr>
        <w:autoSpaceDE/>
        <w:autoSpaceDN/>
        <w:adjustRightInd/>
        <w:ind w:left="2160"/>
        <w:rPr>
          <w:sz w:val="20"/>
          <w:szCs w:val="20"/>
        </w:rPr>
      </w:pPr>
      <w:r w:rsidRPr="0036232C">
        <w:rPr>
          <w:sz w:val="20"/>
          <w:szCs w:val="20"/>
          <w:u w:val="single"/>
        </w:rPr>
        <w:t>Access, Amendment, and Accounting of Disclosures Section 164.504(e)(2)(</w:t>
      </w:r>
      <w:proofErr w:type="gramStart"/>
      <w:r w:rsidRPr="0036232C">
        <w:rPr>
          <w:sz w:val="20"/>
          <w:szCs w:val="20"/>
          <w:u w:val="single"/>
        </w:rPr>
        <w:t>ii)(</w:t>
      </w:r>
      <w:proofErr w:type="gramEnd"/>
      <w:r w:rsidRPr="0036232C">
        <w:rPr>
          <w:sz w:val="20"/>
          <w:szCs w:val="20"/>
          <w:u w:val="single"/>
        </w:rPr>
        <w:t>E-G):</w:t>
      </w:r>
      <w:r w:rsidRPr="0036232C">
        <w:rPr>
          <w:sz w:val="20"/>
          <w:szCs w:val="20"/>
        </w:rPr>
        <w:t xml:space="preserve"> Grantee will provide access to the PHI in accordance with 45 C.F.R. Section 164.524. Grantee will make the PHI available for amendment and incorporate any amendments to the PHI in accordance with 45 C.F.R. Section 164.526. Grantee will make available the information required to provide an accounting of disclosures in accordance with 45 C.F.R. Section 164.528.</w:t>
      </w:r>
    </w:p>
    <w:p w14:paraId="74472C24" w14:textId="77777777" w:rsidR="0036232C" w:rsidRPr="0036232C" w:rsidRDefault="0036232C" w:rsidP="00CD0073">
      <w:pPr>
        <w:widowControl/>
        <w:numPr>
          <w:ilvl w:val="0"/>
          <w:numId w:val="5"/>
        </w:numPr>
        <w:autoSpaceDE/>
        <w:autoSpaceDN/>
        <w:adjustRightInd/>
        <w:ind w:left="2160"/>
        <w:rPr>
          <w:sz w:val="20"/>
          <w:szCs w:val="20"/>
        </w:rPr>
      </w:pPr>
      <w:r w:rsidRPr="0036232C">
        <w:rPr>
          <w:sz w:val="20"/>
          <w:szCs w:val="20"/>
          <w:u w:val="single"/>
        </w:rPr>
        <w:t>Documentation Verifying HIPAA Compliance Section 164.504(e)(2)(ii)(H):</w:t>
      </w:r>
      <w:r w:rsidRPr="0036232C">
        <w:rPr>
          <w:sz w:val="20"/>
          <w:szCs w:val="20"/>
        </w:rPr>
        <w:t xml:space="preserve"> Grantee will make its policies, procedures and documentation relating to the security and privacy of protected health information, including EPHI, available to the Secretary of Health and Human Services for purposes of determining DCF’s compliance with 45 C.F.R. Parts 160 and 164. Grantee will make these same policies, </w:t>
      </w:r>
      <w:proofErr w:type="gramStart"/>
      <w:r w:rsidRPr="0036232C">
        <w:rPr>
          <w:sz w:val="20"/>
          <w:szCs w:val="20"/>
        </w:rPr>
        <w:t>procedures</w:t>
      </w:r>
      <w:proofErr w:type="gramEnd"/>
      <w:r w:rsidRPr="0036232C">
        <w:rPr>
          <w:sz w:val="20"/>
          <w:szCs w:val="20"/>
        </w:rPr>
        <w:t xml:space="preserve"> and documentation available to DCF or its designee upon request.</w:t>
      </w:r>
    </w:p>
    <w:p w14:paraId="697546C1" w14:textId="77777777" w:rsidR="0036232C" w:rsidRPr="0036232C" w:rsidRDefault="0036232C" w:rsidP="00CD0073">
      <w:pPr>
        <w:widowControl/>
        <w:numPr>
          <w:ilvl w:val="0"/>
          <w:numId w:val="5"/>
        </w:numPr>
        <w:autoSpaceDE/>
        <w:autoSpaceDN/>
        <w:adjustRightInd/>
        <w:ind w:left="2160"/>
        <w:rPr>
          <w:sz w:val="20"/>
          <w:szCs w:val="20"/>
        </w:rPr>
      </w:pPr>
      <w:r w:rsidRPr="0036232C">
        <w:rPr>
          <w:sz w:val="20"/>
          <w:szCs w:val="20"/>
          <w:u w:val="single"/>
        </w:rPr>
        <w:t>Grant Termination Section 164.314(a)(2)(i)(D) and164.504(e)(2)(ii)(I</w:t>
      </w:r>
      <w:proofErr w:type="gramStart"/>
      <w:r w:rsidRPr="0036232C">
        <w:rPr>
          <w:sz w:val="20"/>
          <w:szCs w:val="20"/>
          <w:u w:val="single"/>
        </w:rPr>
        <w:t>)</w:t>
      </w:r>
      <w:r w:rsidRPr="0036232C">
        <w:rPr>
          <w:sz w:val="20"/>
          <w:szCs w:val="20"/>
        </w:rPr>
        <w:t xml:space="preserve"> :</w:t>
      </w:r>
      <w:proofErr w:type="gramEnd"/>
      <w:r w:rsidRPr="0036232C">
        <w:rPr>
          <w:sz w:val="20"/>
          <w:szCs w:val="20"/>
        </w:rPr>
        <w:t xml:space="preserve"> Grantee agrees that within </w:t>
      </w:r>
      <w:r w:rsidRPr="0036232C">
        <w:rPr>
          <w:color w:val="0070C0"/>
          <w:sz w:val="20"/>
          <w:szCs w:val="20"/>
        </w:rPr>
        <w:t>[XX]</w:t>
      </w:r>
      <w:r w:rsidRPr="0036232C">
        <w:rPr>
          <w:sz w:val="20"/>
          <w:szCs w:val="20"/>
        </w:rPr>
        <w:t xml:space="preserve"> days of the termination of this Grant, it will return or destroy, at DCF’s direction, any and all PHI it maintains in any form and will retain no copies of the PHI. If the return or destruction of the PHI is not feasible, the protections of this section of the Grant shall be extended to the information, and further use and disclosure of PHI is limited to those purposes that make the return or destruction of PHI infeasible</w:t>
      </w:r>
      <w:r w:rsidR="005D3119">
        <w:rPr>
          <w:sz w:val="20"/>
          <w:szCs w:val="20"/>
        </w:rPr>
        <w:t xml:space="preserve">. </w:t>
      </w:r>
      <w:r w:rsidRPr="0036232C">
        <w:rPr>
          <w:sz w:val="20"/>
          <w:szCs w:val="20"/>
        </w:rPr>
        <w:t>Any use or disclosure of PHI except for the limited purpose is prohibited.</w:t>
      </w:r>
    </w:p>
    <w:p w14:paraId="532846AF" w14:textId="77777777" w:rsidR="0036232C" w:rsidRPr="0036232C" w:rsidRDefault="0036232C" w:rsidP="00CD0073">
      <w:pPr>
        <w:widowControl/>
        <w:numPr>
          <w:ilvl w:val="0"/>
          <w:numId w:val="5"/>
        </w:numPr>
        <w:autoSpaceDE/>
        <w:autoSpaceDN/>
        <w:adjustRightInd/>
        <w:ind w:left="2160"/>
        <w:rPr>
          <w:sz w:val="20"/>
          <w:szCs w:val="20"/>
        </w:rPr>
      </w:pPr>
      <w:r w:rsidRPr="0036232C">
        <w:rPr>
          <w:sz w:val="20"/>
          <w:szCs w:val="20"/>
          <w:u w:val="single"/>
        </w:rPr>
        <w:t>Termination for Compliance Violation Section 164.314(a)(2)(i)(D),164.504(e)(2)(iii) and Section 164.504(e)(1)(ii):</w:t>
      </w:r>
      <w:r w:rsidRPr="0036232C">
        <w:rPr>
          <w:sz w:val="20"/>
          <w:szCs w:val="20"/>
        </w:rPr>
        <w:t xml:space="preserve"> Grantee acknowledges DCF is authorized to terminate this Grant if DCF determines Grantee has violated a material term of this section of the Grant. If termination of the Grant is not feasible due to an unreasonable burden on DCF, Grantee’s violation will be reported to the Secretary of Health and Human Services, along with steps DCF took to cure or end the violation or breach and the basis for not terminating the grant.</w:t>
      </w:r>
    </w:p>
    <w:p w14:paraId="4B2C88FB" w14:textId="77777777" w:rsidR="0036232C" w:rsidRPr="0036232C" w:rsidRDefault="0036232C" w:rsidP="0036232C">
      <w:pPr>
        <w:rPr>
          <w:b/>
          <w:sz w:val="20"/>
          <w:szCs w:val="20"/>
        </w:rPr>
      </w:pPr>
      <w:r w:rsidRPr="0036232C">
        <w:rPr>
          <w:b/>
          <w:sz w:val="20"/>
          <w:szCs w:val="20"/>
        </w:rPr>
        <w:t>2</w:t>
      </w:r>
      <w:r w:rsidR="0061055D">
        <w:rPr>
          <w:b/>
          <w:sz w:val="20"/>
          <w:szCs w:val="20"/>
        </w:rPr>
        <w:t>6</w:t>
      </w:r>
      <w:r w:rsidRPr="0036232C">
        <w:rPr>
          <w:b/>
          <w:sz w:val="20"/>
          <w:szCs w:val="20"/>
        </w:rPr>
        <w:t>.0</w:t>
      </w:r>
      <w:r w:rsidRPr="0036232C">
        <w:rPr>
          <w:b/>
          <w:sz w:val="20"/>
          <w:szCs w:val="20"/>
        </w:rPr>
        <w:tab/>
      </w:r>
      <w:bookmarkStart w:id="120" w:name="Criminal_Provision"/>
      <w:r w:rsidRPr="0036232C">
        <w:rPr>
          <w:b/>
          <w:sz w:val="20"/>
          <w:szCs w:val="20"/>
        </w:rPr>
        <w:t>CRIMINAL PROVISION</w:t>
      </w:r>
      <w:bookmarkEnd w:id="120"/>
    </w:p>
    <w:p w14:paraId="068FE41F" w14:textId="77777777" w:rsidR="0036232C" w:rsidRPr="0036232C" w:rsidRDefault="0036232C" w:rsidP="0036232C">
      <w:pPr>
        <w:ind w:left="1440"/>
        <w:rPr>
          <w:sz w:val="20"/>
          <w:szCs w:val="20"/>
        </w:rPr>
      </w:pPr>
      <w:r w:rsidRPr="0036232C">
        <w:rPr>
          <w:sz w:val="20"/>
          <w:szCs w:val="20"/>
        </w:rPr>
        <w:t xml:space="preserve">By acceptance of this Grant, the Grantee declares and assures they have not been convicted of any criminal offenses that indicate a lack of integrity or honesty. Crimes indicating a lack of integrity or honesty include, but are not limited to, the following: any conviction of federal, </w:t>
      </w:r>
      <w:proofErr w:type="gramStart"/>
      <w:r w:rsidR="005D3119">
        <w:rPr>
          <w:sz w:val="20"/>
          <w:szCs w:val="20"/>
        </w:rPr>
        <w:t>State</w:t>
      </w:r>
      <w:proofErr w:type="gramEnd"/>
      <w:r w:rsidRPr="0036232C">
        <w:rPr>
          <w:sz w:val="20"/>
          <w:szCs w:val="20"/>
        </w:rPr>
        <w:t xml:space="preserve"> or local laws for embezzlement; theft; forgery; bribery; falsification or destruction of records; receiving stolen property; racketeering; and violation of antitrust laws. Any conviction(s) incident to obtaining or attempting to obtain or performing a public or private contract, subcontract, grant or sub-grant; or conviction of any other offense which impacts the performance and/or responsibility of a contractor, subcontractor, </w:t>
      </w:r>
      <w:proofErr w:type="gramStart"/>
      <w:r w:rsidRPr="0036232C">
        <w:rPr>
          <w:sz w:val="20"/>
          <w:szCs w:val="20"/>
        </w:rPr>
        <w:t>grantee</w:t>
      </w:r>
      <w:proofErr w:type="gramEnd"/>
      <w:r w:rsidRPr="0036232C">
        <w:rPr>
          <w:sz w:val="20"/>
          <w:szCs w:val="20"/>
        </w:rPr>
        <w:t xml:space="preserve"> or sub-grantee are also considered as offenses which lack integrity and honesty</w:t>
      </w:r>
      <w:r w:rsidR="005D3119">
        <w:rPr>
          <w:sz w:val="20"/>
          <w:szCs w:val="20"/>
        </w:rPr>
        <w:t xml:space="preserve">. </w:t>
      </w:r>
      <w:r w:rsidRPr="0036232C">
        <w:rPr>
          <w:sz w:val="20"/>
          <w:szCs w:val="20"/>
        </w:rPr>
        <w:t>The Grantee shall ensure any employees hired for this Grant are not on any criminal registry (i.e., Adult Protective Services Register).</w:t>
      </w:r>
    </w:p>
    <w:p w14:paraId="592F320E" w14:textId="77777777" w:rsidR="0036232C" w:rsidRPr="0036232C" w:rsidRDefault="0036232C" w:rsidP="0036232C">
      <w:pPr>
        <w:rPr>
          <w:b/>
          <w:sz w:val="20"/>
          <w:szCs w:val="20"/>
        </w:rPr>
      </w:pPr>
      <w:r w:rsidRPr="0036232C">
        <w:rPr>
          <w:b/>
          <w:sz w:val="20"/>
          <w:szCs w:val="20"/>
        </w:rPr>
        <w:t>2</w:t>
      </w:r>
      <w:r w:rsidR="0061055D">
        <w:rPr>
          <w:b/>
          <w:sz w:val="20"/>
          <w:szCs w:val="20"/>
        </w:rPr>
        <w:t>7</w:t>
      </w:r>
      <w:r w:rsidRPr="0036232C">
        <w:rPr>
          <w:b/>
          <w:sz w:val="20"/>
          <w:szCs w:val="20"/>
        </w:rPr>
        <w:t>.0</w:t>
      </w:r>
      <w:r w:rsidRPr="0036232C">
        <w:rPr>
          <w:b/>
          <w:sz w:val="20"/>
          <w:szCs w:val="20"/>
        </w:rPr>
        <w:tab/>
        <w:t>TAX CLEARANCE</w:t>
      </w:r>
    </w:p>
    <w:p w14:paraId="02A03727" w14:textId="77777777" w:rsidR="0036232C" w:rsidRPr="0036232C" w:rsidRDefault="0036232C" w:rsidP="0036232C">
      <w:pPr>
        <w:pStyle w:val="NormalWeb"/>
        <w:spacing w:before="0" w:beforeAutospacing="0" w:after="0" w:afterAutospacing="0"/>
        <w:ind w:left="1440"/>
        <w:rPr>
          <w:sz w:val="20"/>
          <w:szCs w:val="20"/>
        </w:rPr>
      </w:pPr>
      <w:r w:rsidRPr="0036232C">
        <w:rPr>
          <w:sz w:val="20"/>
          <w:szCs w:val="20"/>
        </w:rPr>
        <w:t xml:space="preserve">Any Grantee Agency who applies for a DCF Grant Award must obtain a valid Kansas Certificate of Tax Clearance for the Grantee Agency by accessing the Kansas Department of Revenue's website at </w:t>
      </w:r>
      <w:hyperlink r:id="rId47" w:history="1">
        <w:r w:rsidRPr="0036232C">
          <w:rPr>
            <w:rStyle w:val="Hyperlink"/>
            <w:sz w:val="20"/>
            <w:szCs w:val="20"/>
          </w:rPr>
          <w:t>http://www.ksrevenue.org/taxclearance.html</w:t>
        </w:r>
      </w:hyperlink>
      <w:r w:rsidRPr="0036232C">
        <w:rPr>
          <w:sz w:val="20"/>
          <w:szCs w:val="20"/>
        </w:rPr>
        <w:t xml:space="preserve">. A Tax Clearance is a comprehensive tax account review to determine and ensure an Agency’s account is compliant with all primary Kansas Tax Laws. A Tax Clearance expires every ninety (90) days. This is in accordance </w:t>
      </w:r>
      <w:r w:rsidR="00597F43" w:rsidRPr="00597F43">
        <w:rPr>
          <w:sz w:val="20"/>
          <w:szCs w:val="20"/>
        </w:rPr>
        <w:t>with K.S.A 75-3740(c).</w:t>
      </w:r>
    </w:p>
    <w:p w14:paraId="57709481" w14:textId="77777777" w:rsidR="0036232C" w:rsidRPr="0036232C" w:rsidRDefault="0036232C" w:rsidP="0036232C">
      <w:pPr>
        <w:rPr>
          <w:b/>
          <w:sz w:val="20"/>
          <w:szCs w:val="20"/>
        </w:rPr>
      </w:pPr>
      <w:r w:rsidRPr="0036232C">
        <w:rPr>
          <w:b/>
          <w:sz w:val="20"/>
          <w:szCs w:val="20"/>
        </w:rPr>
        <w:t>2</w:t>
      </w:r>
      <w:r w:rsidR="0061055D">
        <w:rPr>
          <w:b/>
          <w:sz w:val="20"/>
          <w:szCs w:val="20"/>
        </w:rPr>
        <w:t>8</w:t>
      </w:r>
      <w:r w:rsidRPr="0036232C">
        <w:rPr>
          <w:b/>
          <w:sz w:val="20"/>
          <w:szCs w:val="20"/>
        </w:rPr>
        <w:t>.0</w:t>
      </w:r>
      <w:r w:rsidRPr="0036232C">
        <w:rPr>
          <w:b/>
          <w:sz w:val="20"/>
          <w:szCs w:val="20"/>
        </w:rPr>
        <w:tab/>
      </w:r>
      <w:bookmarkStart w:id="121" w:name="Debarment"/>
      <w:r w:rsidRPr="0036232C">
        <w:rPr>
          <w:b/>
          <w:sz w:val="20"/>
          <w:szCs w:val="20"/>
        </w:rPr>
        <w:t>DEBARMENT</w:t>
      </w:r>
      <w:bookmarkEnd w:id="121"/>
    </w:p>
    <w:p w14:paraId="14FE01B1" w14:textId="77777777" w:rsidR="0036232C" w:rsidRPr="0036232C" w:rsidRDefault="0036232C" w:rsidP="0036232C">
      <w:pPr>
        <w:ind w:left="1440"/>
        <w:rPr>
          <w:sz w:val="20"/>
          <w:szCs w:val="20"/>
        </w:rPr>
      </w:pPr>
      <w:r w:rsidRPr="0036232C">
        <w:rPr>
          <w:sz w:val="20"/>
          <w:szCs w:val="20"/>
        </w:rPr>
        <w:t>As part of the Code of Federal Regulations (45 C.F.R. Part 76), all governmental entities receiving funding from the Federal Government must participate in a government wide system for non-procurement debarment and suspension</w:t>
      </w:r>
      <w:r w:rsidR="005D3119">
        <w:rPr>
          <w:sz w:val="20"/>
          <w:szCs w:val="20"/>
        </w:rPr>
        <w:t xml:space="preserve">. </w:t>
      </w:r>
      <w:r w:rsidRPr="0036232C">
        <w:rPr>
          <w:sz w:val="20"/>
          <w:szCs w:val="20"/>
        </w:rPr>
        <w:t xml:space="preserve">A person or entity who is debarred or suspended shall be excluded from Federal financial and non-financial assistance and benefits under Federal programs and activities. Debarment or suspension of a participant in a program by one agency shall have government wide effect. The Secretary of DCF is authorized to impose debarment. Before any person or entity </w:t>
      </w:r>
      <w:proofErr w:type="gramStart"/>
      <w:r w:rsidRPr="0036232C">
        <w:rPr>
          <w:sz w:val="20"/>
          <w:szCs w:val="20"/>
        </w:rPr>
        <w:t>enters into</w:t>
      </w:r>
      <w:proofErr w:type="gramEnd"/>
      <w:r w:rsidRPr="0036232C">
        <w:rPr>
          <w:sz w:val="20"/>
          <w:szCs w:val="20"/>
        </w:rPr>
        <w:t xml:space="preserve"> a Grant with DCF, the Excluded Parties Lists (located at the web site </w:t>
      </w:r>
      <w:hyperlink r:id="rId48" w:history="1">
        <w:r w:rsidRPr="0036232C">
          <w:rPr>
            <w:rStyle w:val="Hyperlink"/>
            <w:sz w:val="20"/>
            <w:szCs w:val="20"/>
          </w:rPr>
          <w:t>http://www.sam.gov</w:t>
        </w:r>
      </w:hyperlink>
      <w:r w:rsidRPr="0036232C">
        <w:rPr>
          <w:sz w:val="20"/>
          <w:szCs w:val="20"/>
        </w:rPr>
        <w:t>) shall be researched for potential debarred persons or entities.</w:t>
      </w:r>
    </w:p>
    <w:p w14:paraId="6F93B233" w14:textId="77777777" w:rsidR="0036232C" w:rsidRPr="0036232C" w:rsidRDefault="0061055D" w:rsidP="0036232C">
      <w:pPr>
        <w:rPr>
          <w:b/>
          <w:sz w:val="20"/>
          <w:szCs w:val="20"/>
        </w:rPr>
      </w:pPr>
      <w:r>
        <w:rPr>
          <w:b/>
          <w:sz w:val="20"/>
          <w:szCs w:val="20"/>
        </w:rPr>
        <w:t>29</w:t>
      </w:r>
      <w:r w:rsidR="0036232C" w:rsidRPr="0036232C">
        <w:rPr>
          <w:b/>
          <w:sz w:val="20"/>
          <w:szCs w:val="20"/>
        </w:rPr>
        <w:t>.0</w:t>
      </w:r>
      <w:r w:rsidR="0036232C" w:rsidRPr="0036232C">
        <w:rPr>
          <w:b/>
          <w:sz w:val="20"/>
          <w:szCs w:val="20"/>
        </w:rPr>
        <w:tab/>
      </w:r>
      <w:bookmarkStart w:id="122" w:name="FFATA"/>
      <w:r w:rsidR="0036232C" w:rsidRPr="0036232C">
        <w:rPr>
          <w:b/>
          <w:sz w:val="20"/>
          <w:szCs w:val="20"/>
        </w:rPr>
        <w:t>FEDERAL FUNDING ACCOUNTABILITY AND TRANSPARENCY ACT (FFATA)</w:t>
      </w:r>
      <w:bookmarkEnd w:id="122"/>
    </w:p>
    <w:p w14:paraId="102832A3" w14:textId="77777777" w:rsidR="007B4614" w:rsidRPr="00D84108" w:rsidRDefault="0036232C" w:rsidP="007B4614">
      <w:pPr>
        <w:shd w:val="clear" w:color="auto" w:fill="FDFDFD"/>
        <w:ind w:left="1440"/>
      </w:pPr>
      <w:r w:rsidRPr="0036232C">
        <w:rPr>
          <w:sz w:val="20"/>
          <w:szCs w:val="20"/>
        </w:rPr>
        <w:t>The Federal Funding Accountability and Transparency Act (FFATA) of 2006 requires information on federal awards (federal financial assistance and expenditures) be made available to the public via a single, searchable website. Federal awards include grants, sub-grants, loans, awards, cooperative agreements, and other forms of financial assistance as well as contracts, sub-contracts, purchase orders, task orders, and delivery orders. The legislation does not require inclusion of individu</w:t>
      </w:r>
      <w:r w:rsidR="00C66E18">
        <w:rPr>
          <w:sz w:val="20"/>
          <w:szCs w:val="20"/>
        </w:rPr>
        <w:t xml:space="preserve">al transactions below $25,000. </w:t>
      </w:r>
      <w:r w:rsidR="00C66E18">
        <w:rPr>
          <w:b/>
          <w:sz w:val="20"/>
          <w:szCs w:val="20"/>
        </w:rPr>
        <w:t>T</w:t>
      </w:r>
      <w:r w:rsidRPr="0036232C">
        <w:rPr>
          <w:b/>
          <w:sz w:val="20"/>
          <w:szCs w:val="20"/>
        </w:rPr>
        <w:t>o comply with this legislation, DCF must report sub-recipient information on grantees and contractors.</w:t>
      </w:r>
      <w:r w:rsidRPr="0036232C">
        <w:rPr>
          <w:sz w:val="20"/>
          <w:szCs w:val="20"/>
        </w:rPr>
        <w:t xml:space="preserve"> First, the award must be analyzed to see if the funds are federal or </w:t>
      </w:r>
      <w:r w:rsidR="005D3119">
        <w:rPr>
          <w:sz w:val="20"/>
          <w:szCs w:val="20"/>
        </w:rPr>
        <w:t>State</w:t>
      </w:r>
      <w:r w:rsidRPr="0036232C">
        <w:rPr>
          <w:sz w:val="20"/>
          <w:szCs w:val="20"/>
        </w:rPr>
        <w:t xml:space="preserve"> monies. Then a determination must be made whether the awardee has a sub-recipient or vendor relationship with DCF. This is accomplished using the Federal Sub-Recipient v. Vendor Determination Checklist.</w:t>
      </w:r>
      <w:r w:rsidR="007B4614">
        <w:rPr>
          <w:sz w:val="20"/>
          <w:szCs w:val="20"/>
        </w:rPr>
        <w:t xml:space="preserve"> </w:t>
      </w:r>
      <w:r w:rsidRPr="0036232C">
        <w:rPr>
          <w:sz w:val="20"/>
          <w:szCs w:val="20"/>
        </w:rPr>
        <w:t>The Grantee Agency must submit the FFATA Five Most Highly Compensated E</w:t>
      </w:r>
      <w:r w:rsidR="007B4614">
        <w:rPr>
          <w:sz w:val="20"/>
          <w:szCs w:val="20"/>
        </w:rPr>
        <w:t xml:space="preserve">xecutives form (Form OGC-4001) and </w:t>
      </w:r>
      <w:r w:rsidRPr="0036232C">
        <w:rPr>
          <w:sz w:val="20"/>
          <w:szCs w:val="20"/>
        </w:rPr>
        <w:t>submit it with their signed NOGA.</w:t>
      </w:r>
      <w:r w:rsidR="007B4614">
        <w:rPr>
          <w:sz w:val="20"/>
          <w:szCs w:val="20"/>
        </w:rPr>
        <w:t xml:space="preserve"> Form </w:t>
      </w:r>
      <w:r w:rsidR="007B4614" w:rsidRPr="007B4614">
        <w:rPr>
          <w:sz w:val="20"/>
          <w:szCs w:val="20"/>
        </w:rPr>
        <w:t xml:space="preserve">can be found on the Grantee Resources page of the DCF Office of Grants and Contracts website at </w:t>
      </w:r>
      <w:hyperlink r:id="rId49" w:history="1">
        <w:r w:rsidR="007B4614" w:rsidRPr="00EA3233">
          <w:rPr>
            <w:rStyle w:val="Hyperlink"/>
            <w:sz w:val="20"/>
            <w:szCs w:val="20"/>
          </w:rPr>
          <w:t>http://www.dcf.ks.gov/Agency/Operations/Pages/Grantee-Resources.aspx</w:t>
        </w:r>
      </w:hyperlink>
      <w:r w:rsidR="007B4614">
        <w:rPr>
          <w:sz w:val="20"/>
          <w:szCs w:val="20"/>
        </w:rPr>
        <w:t xml:space="preserve">. </w:t>
      </w:r>
    </w:p>
    <w:p w14:paraId="712B3E1A" w14:textId="77777777" w:rsidR="0036232C" w:rsidRPr="0036232C" w:rsidRDefault="0036232C" w:rsidP="0036232C">
      <w:pPr>
        <w:shd w:val="clear" w:color="auto" w:fill="FDFDFD"/>
        <w:ind w:left="1440"/>
        <w:rPr>
          <w:sz w:val="20"/>
          <w:szCs w:val="20"/>
        </w:rPr>
      </w:pPr>
    </w:p>
    <w:p w14:paraId="22FA4FB4" w14:textId="77777777" w:rsidR="0036232C" w:rsidRPr="0036232C" w:rsidRDefault="0036232C" w:rsidP="0036232C">
      <w:pPr>
        <w:rPr>
          <w:b/>
          <w:sz w:val="20"/>
          <w:szCs w:val="20"/>
        </w:rPr>
      </w:pPr>
      <w:r w:rsidRPr="0036232C">
        <w:rPr>
          <w:b/>
          <w:sz w:val="20"/>
          <w:szCs w:val="20"/>
        </w:rPr>
        <w:t>3</w:t>
      </w:r>
      <w:r w:rsidR="0061055D">
        <w:rPr>
          <w:b/>
          <w:sz w:val="20"/>
          <w:szCs w:val="20"/>
        </w:rPr>
        <w:t>0</w:t>
      </w:r>
      <w:r w:rsidRPr="0036232C">
        <w:rPr>
          <w:b/>
          <w:sz w:val="20"/>
          <w:szCs w:val="20"/>
        </w:rPr>
        <w:t>.0</w:t>
      </w:r>
      <w:r w:rsidRPr="0036232C">
        <w:rPr>
          <w:b/>
          <w:sz w:val="20"/>
          <w:szCs w:val="20"/>
        </w:rPr>
        <w:tab/>
      </w:r>
      <w:bookmarkStart w:id="123" w:name="Ownership"/>
      <w:r w:rsidRPr="0036232C">
        <w:rPr>
          <w:b/>
          <w:sz w:val="20"/>
          <w:szCs w:val="20"/>
        </w:rPr>
        <w:t>OWNERSHIP</w:t>
      </w:r>
      <w:bookmarkEnd w:id="123"/>
    </w:p>
    <w:p w14:paraId="77D0615D" w14:textId="77777777" w:rsidR="0036232C" w:rsidRPr="0036232C" w:rsidRDefault="0036232C" w:rsidP="0036232C">
      <w:pPr>
        <w:ind w:left="1440"/>
        <w:rPr>
          <w:sz w:val="20"/>
          <w:szCs w:val="20"/>
        </w:rPr>
      </w:pPr>
      <w:r w:rsidRPr="0036232C">
        <w:rPr>
          <w:sz w:val="20"/>
          <w:szCs w:val="20"/>
        </w:rPr>
        <w:t xml:space="preserve">All data, forms, procedures, software, manuals, system descriptions and </w:t>
      </w:r>
      <w:proofErr w:type="gramStart"/>
      <w:r w:rsidRPr="0036232C">
        <w:rPr>
          <w:sz w:val="20"/>
          <w:szCs w:val="20"/>
        </w:rPr>
        <w:t>work flows</w:t>
      </w:r>
      <w:proofErr w:type="gramEnd"/>
      <w:r w:rsidRPr="0036232C">
        <w:rPr>
          <w:sz w:val="20"/>
          <w:szCs w:val="20"/>
        </w:rPr>
        <w:t xml:space="preserve"> developed or accumulated by the Grantee, under this Grant shall be owned by DCF. Grantee may not release any materials without the written approval of DCF.</w:t>
      </w:r>
    </w:p>
    <w:p w14:paraId="103416BD" w14:textId="77777777" w:rsidR="0036232C" w:rsidRPr="0036232C" w:rsidRDefault="0036232C" w:rsidP="00C17A43">
      <w:pPr>
        <w:rPr>
          <w:sz w:val="20"/>
          <w:szCs w:val="20"/>
        </w:rPr>
      </w:pPr>
      <w:r w:rsidRPr="0036232C">
        <w:rPr>
          <w:b/>
          <w:sz w:val="20"/>
          <w:szCs w:val="20"/>
        </w:rPr>
        <w:t>3</w:t>
      </w:r>
      <w:r w:rsidR="0061055D">
        <w:rPr>
          <w:b/>
          <w:sz w:val="20"/>
          <w:szCs w:val="20"/>
        </w:rPr>
        <w:t>1</w:t>
      </w:r>
      <w:r w:rsidRPr="0036232C">
        <w:rPr>
          <w:b/>
          <w:sz w:val="20"/>
          <w:szCs w:val="20"/>
        </w:rPr>
        <w:t>.0</w:t>
      </w:r>
      <w:r w:rsidRPr="0036232C">
        <w:rPr>
          <w:b/>
          <w:sz w:val="20"/>
          <w:szCs w:val="20"/>
        </w:rPr>
        <w:tab/>
      </w:r>
      <w:bookmarkStart w:id="124" w:name="Publicity_Releases"/>
      <w:r w:rsidRPr="0036232C">
        <w:rPr>
          <w:b/>
          <w:sz w:val="20"/>
          <w:szCs w:val="20"/>
        </w:rPr>
        <w:t>PUBLICITY RELEASES</w:t>
      </w:r>
      <w:bookmarkEnd w:id="124"/>
    </w:p>
    <w:p w14:paraId="3958FE24" w14:textId="77777777" w:rsidR="00CB3EED" w:rsidRPr="00CB3EED" w:rsidRDefault="0036232C" w:rsidP="00CB3EED">
      <w:pPr>
        <w:ind w:left="1440" w:hanging="720"/>
        <w:rPr>
          <w:sz w:val="20"/>
          <w:szCs w:val="20"/>
        </w:rPr>
      </w:pPr>
      <w:r w:rsidRPr="0036232C">
        <w:rPr>
          <w:sz w:val="20"/>
          <w:szCs w:val="20"/>
        </w:rPr>
        <w:tab/>
      </w:r>
      <w:r w:rsidR="00CB3EED" w:rsidRPr="00CB3EED">
        <w:rPr>
          <w:sz w:val="20"/>
          <w:szCs w:val="20"/>
        </w:rPr>
        <w:t xml:space="preserve">All such publicity releases and materials must be sent to DCF Office of Communications for review, via the grant program manager, at least one week in advance of publication. No unauthorized use of the DCF logo is allowed. No unauthorized statements, comments, </w:t>
      </w:r>
      <w:r w:rsidR="00B358E3">
        <w:rPr>
          <w:sz w:val="20"/>
          <w:szCs w:val="20"/>
        </w:rPr>
        <w:t>social media</w:t>
      </w:r>
      <w:r w:rsidR="00CB3EED" w:rsidRPr="00CB3EED">
        <w:rPr>
          <w:sz w:val="20"/>
          <w:szCs w:val="20"/>
        </w:rPr>
        <w:t xml:space="preserve"> or the like identifying DCF will be allowed. Any statements, comments, </w:t>
      </w:r>
      <w:r w:rsidR="000151D4">
        <w:rPr>
          <w:sz w:val="20"/>
          <w:szCs w:val="20"/>
        </w:rPr>
        <w:t>social media</w:t>
      </w:r>
      <w:r w:rsidR="00CB3EED" w:rsidRPr="00CB3EED">
        <w:rPr>
          <w:sz w:val="20"/>
          <w:szCs w:val="20"/>
        </w:rPr>
        <w:t xml:space="preserve"> or the like identifying DCF must be approved by DCF Office of Communications.</w:t>
      </w:r>
    </w:p>
    <w:p w14:paraId="261A8EBC" w14:textId="77777777" w:rsidR="0036232C" w:rsidRPr="0036232C" w:rsidRDefault="0036232C" w:rsidP="0036232C">
      <w:pPr>
        <w:rPr>
          <w:b/>
          <w:sz w:val="20"/>
          <w:szCs w:val="20"/>
        </w:rPr>
      </w:pPr>
      <w:r w:rsidRPr="0036232C">
        <w:rPr>
          <w:b/>
          <w:sz w:val="20"/>
          <w:szCs w:val="20"/>
        </w:rPr>
        <w:t>3</w:t>
      </w:r>
      <w:r w:rsidR="0061055D">
        <w:rPr>
          <w:b/>
          <w:sz w:val="20"/>
          <w:szCs w:val="20"/>
        </w:rPr>
        <w:t>2</w:t>
      </w:r>
      <w:r w:rsidRPr="0036232C">
        <w:rPr>
          <w:b/>
          <w:sz w:val="20"/>
          <w:szCs w:val="20"/>
        </w:rPr>
        <w:t>.0</w:t>
      </w:r>
      <w:r w:rsidRPr="0036232C">
        <w:rPr>
          <w:b/>
          <w:sz w:val="20"/>
          <w:szCs w:val="20"/>
        </w:rPr>
        <w:tab/>
      </w:r>
      <w:bookmarkStart w:id="125" w:name="Web_Development"/>
      <w:r w:rsidRPr="0036232C">
        <w:rPr>
          <w:b/>
          <w:sz w:val="20"/>
          <w:szCs w:val="20"/>
        </w:rPr>
        <w:t>WEB DEVELOPMENT</w:t>
      </w:r>
      <w:bookmarkEnd w:id="125"/>
    </w:p>
    <w:p w14:paraId="63E28C19" w14:textId="77777777" w:rsidR="0036232C" w:rsidRPr="0036232C" w:rsidRDefault="0036232C" w:rsidP="0036232C">
      <w:pPr>
        <w:ind w:left="1440"/>
        <w:rPr>
          <w:sz w:val="20"/>
          <w:szCs w:val="20"/>
        </w:rPr>
      </w:pPr>
      <w:r w:rsidRPr="0036232C">
        <w:rPr>
          <w:sz w:val="20"/>
          <w:szCs w:val="20"/>
        </w:rPr>
        <w:t xml:space="preserve">Web-based services must adhere to the same accessibility standards as determined by the </w:t>
      </w:r>
      <w:r w:rsidR="005D3119">
        <w:rPr>
          <w:sz w:val="20"/>
          <w:szCs w:val="20"/>
        </w:rPr>
        <w:t>State</w:t>
      </w:r>
      <w:r w:rsidRPr="0036232C">
        <w:rPr>
          <w:sz w:val="20"/>
          <w:szCs w:val="20"/>
        </w:rPr>
        <w:t xml:space="preserve"> of Kansas. Any website, webpages, or web-based applications developed by a Grantee for DCF shall </w:t>
      </w:r>
      <w:proofErr w:type="gramStart"/>
      <w:r w:rsidRPr="0036232C">
        <w:rPr>
          <w:sz w:val="20"/>
          <w:szCs w:val="20"/>
        </w:rPr>
        <w:t>be in compliance with</w:t>
      </w:r>
      <w:proofErr w:type="gramEnd"/>
      <w:r w:rsidRPr="0036232C">
        <w:rPr>
          <w:sz w:val="20"/>
          <w:szCs w:val="20"/>
        </w:rPr>
        <w:t xml:space="preserve"> Kansas Information Technology Executive Council policies, refer to:</w:t>
      </w:r>
      <w:r w:rsidRPr="00CD55D3">
        <w:rPr>
          <w:sz w:val="20"/>
          <w:szCs w:val="20"/>
        </w:rPr>
        <w:t xml:space="preserve"> </w:t>
      </w:r>
      <w:hyperlink r:id="rId50" w:history="1">
        <w:r w:rsidR="00CD55D3" w:rsidRPr="0088690B">
          <w:rPr>
            <w:rStyle w:val="Hyperlink"/>
            <w:sz w:val="20"/>
            <w:szCs w:val="20"/>
          </w:rPr>
          <w:t>ITEC Home (ks.gov)</w:t>
        </w:r>
      </w:hyperlink>
      <w:r w:rsidR="00CD55D3" w:rsidRPr="0088690B">
        <w:rPr>
          <w:sz w:val="20"/>
          <w:szCs w:val="20"/>
        </w:rPr>
        <w:t xml:space="preserve">. Information Technology Policy #1210, State of Kansas Web Accessibility Requirements, can be found at </w:t>
      </w:r>
      <w:hyperlink r:id="rId51" w:history="1">
        <w:r w:rsidR="00CD55D3" w:rsidRPr="0088690B">
          <w:rPr>
            <w:rStyle w:val="Hyperlink"/>
            <w:sz w:val="20"/>
            <w:szCs w:val="20"/>
          </w:rPr>
          <w:t>Using AMP for Web Accessibility (ks.gov)</w:t>
        </w:r>
      </w:hyperlink>
      <w:r w:rsidR="00CD55D3" w:rsidRPr="0088690B">
        <w:rPr>
          <w:sz w:val="20"/>
          <w:szCs w:val="20"/>
        </w:rPr>
        <w:t xml:space="preserve">. Additional information and guidance </w:t>
      </w:r>
      <w:proofErr w:type="gramStart"/>
      <w:r w:rsidR="00CD55D3" w:rsidRPr="0088690B">
        <w:rPr>
          <w:sz w:val="20"/>
          <w:szCs w:val="20"/>
        </w:rPr>
        <w:t>is</w:t>
      </w:r>
      <w:proofErr w:type="gramEnd"/>
      <w:r w:rsidR="00CD55D3" w:rsidRPr="0088690B">
        <w:rPr>
          <w:sz w:val="20"/>
          <w:szCs w:val="20"/>
        </w:rPr>
        <w:t xml:space="preserve"> available through the Kansas Partnership for Accessible Technology (KPAT) website at </w:t>
      </w:r>
      <w:hyperlink r:id="rId52" w:history="1">
        <w:r w:rsidR="00CD55D3" w:rsidRPr="0088690B">
          <w:rPr>
            <w:rStyle w:val="Hyperlink"/>
            <w:sz w:val="20"/>
            <w:szCs w:val="20"/>
          </w:rPr>
          <w:t>Kansas Partnership for Accessible Technology (ks.gov)</w:t>
        </w:r>
      </w:hyperlink>
      <w:r w:rsidR="00CD55D3" w:rsidRPr="0088690B">
        <w:rPr>
          <w:sz w:val="20"/>
          <w:szCs w:val="20"/>
        </w:rPr>
        <w:t>. Finally</w:t>
      </w:r>
      <w:r w:rsidR="00CD55D3" w:rsidRPr="00CD55D3">
        <w:rPr>
          <w:sz w:val="20"/>
          <w:szCs w:val="20"/>
        </w:rPr>
        <w:t xml:space="preserve">, web content must </w:t>
      </w:r>
      <w:proofErr w:type="gramStart"/>
      <w:r w:rsidR="00CD55D3" w:rsidRPr="00CD55D3">
        <w:rPr>
          <w:sz w:val="20"/>
          <w:szCs w:val="20"/>
        </w:rPr>
        <w:t>be in compliance with</w:t>
      </w:r>
      <w:proofErr w:type="gramEnd"/>
      <w:r w:rsidR="00CD55D3" w:rsidRPr="00CD55D3">
        <w:rPr>
          <w:sz w:val="20"/>
          <w:szCs w:val="20"/>
        </w:rPr>
        <w:t xml:space="preserve"> DCF web standards (DCF-ITS Stands 3401.04) available upon request</w:t>
      </w:r>
      <w:r w:rsidRPr="00CD55D3">
        <w:rPr>
          <w:sz w:val="20"/>
          <w:szCs w:val="20"/>
        </w:rPr>
        <w:t xml:space="preserve">. </w:t>
      </w:r>
    </w:p>
    <w:p w14:paraId="05259811" w14:textId="77777777" w:rsidR="0036232C" w:rsidRPr="0036232C" w:rsidRDefault="0036232C" w:rsidP="0036232C">
      <w:pPr>
        <w:rPr>
          <w:sz w:val="20"/>
          <w:szCs w:val="20"/>
        </w:rPr>
      </w:pPr>
      <w:r w:rsidRPr="0036232C">
        <w:rPr>
          <w:b/>
          <w:sz w:val="20"/>
          <w:szCs w:val="20"/>
        </w:rPr>
        <w:t>3</w:t>
      </w:r>
      <w:r w:rsidR="0061055D">
        <w:rPr>
          <w:b/>
          <w:sz w:val="20"/>
          <w:szCs w:val="20"/>
        </w:rPr>
        <w:t>3</w:t>
      </w:r>
      <w:r w:rsidRPr="0036232C">
        <w:rPr>
          <w:b/>
          <w:sz w:val="20"/>
          <w:szCs w:val="20"/>
        </w:rPr>
        <w:t>.0</w:t>
      </w:r>
      <w:r w:rsidRPr="0036232C">
        <w:rPr>
          <w:b/>
          <w:sz w:val="20"/>
          <w:szCs w:val="20"/>
        </w:rPr>
        <w:tab/>
      </w:r>
      <w:bookmarkStart w:id="126" w:name="Lobbying"/>
      <w:r w:rsidRPr="0036232C">
        <w:rPr>
          <w:b/>
          <w:sz w:val="20"/>
          <w:szCs w:val="20"/>
        </w:rPr>
        <w:t>LOBBYING</w:t>
      </w:r>
      <w:bookmarkEnd w:id="126"/>
    </w:p>
    <w:p w14:paraId="0E4776C1" w14:textId="77777777" w:rsidR="0036232C" w:rsidRPr="0036232C" w:rsidRDefault="0036232C" w:rsidP="00C17A43">
      <w:pPr>
        <w:ind w:left="1440"/>
        <w:rPr>
          <w:sz w:val="20"/>
          <w:szCs w:val="20"/>
        </w:rPr>
      </w:pPr>
      <w:r w:rsidRPr="0036232C">
        <w:rPr>
          <w:sz w:val="20"/>
          <w:szCs w:val="20"/>
        </w:rPr>
        <w:t>No appropriated funds may be expended by the recipient of this grant to pay any person for influencing or attempting to influence an officer or employee of any agency, a member of the Legislature or an employee of a member of the Legislature, or to expend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6A394E4" w14:textId="77777777" w:rsidR="0036232C" w:rsidRPr="0036232C" w:rsidRDefault="0036232C" w:rsidP="0036232C">
      <w:pPr>
        <w:rPr>
          <w:b/>
          <w:sz w:val="20"/>
          <w:szCs w:val="20"/>
        </w:rPr>
      </w:pPr>
      <w:r w:rsidRPr="0036232C">
        <w:rPr>
          <w:b/>
          <w:sz w:val="20"/>
          <w:szCs w:val="20"/>
        </w:rPr>
        <w:t>3</w:t>
      </w:r>
      <w:r w:rsidR="0061055D">
        <w:rPr>
          <w:b/>
          <w:sz w:val="20"/>
          <w:szCs w:val="20"/>
        </w:rPr>
        <w:t>4</w:t>
      </w:r>
      <w:r w:rsidRPr="0036232C">
        <w:rPr>
          <w:b/>
          <w:sz w:val="20"/>
          <w:szCs w:val="20"/>
        </w:rPr>
        <w:t>.0</w:t>
      </w:r>
      <w:r w:rsidRPr="0036232C">
        <w:rPr>
          <w:b/>
          <w:sz w:val="20"/>
          <w:szCs w:val="20"/>
        </w:rPr>
        <w:tab/>
      </w:r>
      <w:bookmarkStart w:id="127" w:name="Care_State_Property"/>
      <w:r w:rsidRPr="0036232C">
        <w:rPr>
          <w:b/>
          <w:sz w:val="20"/>
          <w:szCs w:val="20"/>
        </w:rPr>
        <w:t xml:space="preserve">CARE OF </w:t>
      </w:r>
      <w:r w:rsidR="005D3119">
        <w:rPr>
          <w:b/>
          <w:sz w:val="20"/>
          <w:szCs w:val="20"/>
        </w:rPr>
        <w:t>STATE</w:t>
      </w:r>
      <w:r w:rsidRPr="0036232C">
        <w:rPr>
          <w:b/>
          <w:sz w:val="20"/>
          <w:szCs w:val="20"/>
        </w:rPr>
        <w:t xml:space="preserve"> PROPERTY</w:t>
      </w:r>
      <w:bookmarkEnd w:id="127"/>
    </w:p>
    <w:p w14:paraId="2C93D34F" w14:textId="77777777" w:rsidR="0036232C" w:rsidRPr="0036232C" w:rsidRDefault="0036232C" w:rsidP="0036232C">
      <w:pPr>
        <w:ind w:left="1440"/>
        <w:rPr>
          <w:sz w:val="20"/>
          <w:szCs w:val="20"/>
        </w:rPr>
      </w:pPr>
      <w:r w:rsidRPr="0036232C">
        <w:rPr>
          <w:sz w:val="20"/>
          <w:szCs w:val="20"/>
        </w:rPr>
        <w:t xml:space="preserve">The Grantee shall be responsible for the proper care and custody of any </w:t>
      </w:r>
      <w:r w:rsidR="005D3119">
        <w:rPr>
          <w:sz w:val="20"/>
          <w:szCs w:val="20"/>
        </w:rPr>
        <w:t>State</w:t>
      </w:r>
      <w:r w:rsidRPr="0036232C">
        <w:rPr>
          <w:sz w:val="20"/>
          <w:szCs w:val="20"/>
        </w:rPr>
        <w:t>-owned personal tangible property and real property furnished for the Grantee’s use in connection with the performance of this Grant. The Grantee will reimburse DCF for such property’s loss or damage caused by the Grantee, normal wear and tear expected.</w:t>
      </w:r>
    </w:p>
    <w:p w14:paraId="3E1E476E" w14:textId="77777777" w:rsidR="0036232C" w:rsidRPr="0036232C" w:rsidRDefault="0036232C" w:rsidP="0036232C">
      <w:pPr>
        <w:rPr>
          <w:sz w:val="20"/>
          <w:szCs w:val="20"/>
        </w:rPr>
      </w:pPr>
      <w:r w:rsidRPr="0036232C">
        <w:rPr>
          <w:b/>
          <w:sz w:val="20"/>
          <w:szCs w:val="20"/>
        </w:rPr>
        <w:t>3</w:t>
      </w:r>
      <w:r w:rsidR="0061055D">
        <w:rPr>
          <w:b/>
          <w:sz w:val="20"/>
          <w:szCs w:val="20"/>
        </w:rPr>
        <w:t>5</w:t>
      </w:r>
      <w:r w:rsidRPr="0036232C">
        <w:rPr>
          <w:b/>
          <w:sz w:val="20"/>
          <w:szCs w:val="20"/>
        </w:rPr>
        <w:t>.0</w:t>
      </w:r>
      <w:r w:rsidRPr="0036232C">
        <w:rPr>
          <w:b/>
          <w:sz w:val="20"/>
          <w:szCs w:val="20"/>
        </w:rPr>
        <w:tab/>
      </w:r>
      <w:bookmarkStart w:id="128" w:name="Equipment"/>
      <w:r w:rsidRPr="0036232C">
        <w:rPr>
          <w:b/>
          <w:sz w:val="20"/>
          <w:szCs w:val="20"/>
        </w:rPr>
        <w:t>EQUIPMENT</w:t>
      </w:r>
      <w:bookmarkEnd w:id="128"/>
    </w:p>
    <w:p w14:paraId="2AA7169D" w14:textId="77777777" w:rsidR="0036232C" w:rsidRPr="0036232C" w:rsidRDefault="0036232C" w:rsidP="00C66E18">
      <w:pPr>
        <w:ind w:left="1440"/>
        <w:rPr>
          <w:sz w:val="20"/>
          <w:szCs w:val="20"/>
        </w:rPr>
      </w:pPr>
      <w:r w:rsidRPr="0036232C">
        <w:rPr>
          <w:sz w:val="20"/>
          <w:szCs w:val="20"/>
        </w:rPr>
        <w:t>The term “equipment” is defined as an article of tangible personal property with a useful life of more than one (1) year and an acquisition cost of $5,000 or more per unit. The Grantee Agency must submit an Equipment Pre-Approval Request (OGC-4004) to their designated DCF Program Manager if they wish to purchase such an item</w:t>
      </w:r>
      <w:r w:rsidR="002E5A40">
        <w:rPr>
          <w:sz w:val="20"/>
          <w:szCs w:val="20"/>
        </w:rPr>
        <w:t xml:space="preserve"> (the Request must be submitted if the DCF-funded portion is $5,000 or more per unit)</w:t>
      </w:r>
      <w:r w:rsidRPr="0036232C">
        <w:rPr>
          <w:sz w:val="20"/>
          <w:szCs w:val="20"/>
        </w:rPr>
        <w:t>. Equipment Pre-Approval Requests must be submitted and approved before any purchase of equipment is made. The Grantee Agency may use its own definition of equipment if its definition would at least include all items of equipment as defined here.</w:t>
      </w:r>
      <w:r w:rsidR="00C66E18">
        <w:rPr>
          <w:sz w:val="20"/>
          <w:szCs w:val="20"/>
        </w:rPr>
        <w:t xml:space="preserve"> </w:t>
      </w:r>
      <w:r w:rsidRPr="0036232C">
        <w:rPr>
          <w:sz w:val="20"/>
          <w:szCs w:val="20"/>
        </w:rPr>
        <w:t>The Grantee assures, to the extent practicable, all equipment and products purchased with grant funds shall be American made.</w:t>
      </w:r>
      <w:r w:rsidR="00A519E0">
        <w:rPr>
          <w:sz w:val="20"/>
          <w:szCs w:val="20"/>
        </w:rPr>
        <w:t xml:space="preserve"> At the close of this agreement, DCF may request any equipment purchased with these funds be returned to DCF.</w:t>
      </w:r>
    </w:p>
    <w:p w14:paraId="671B3BBB" w14:textId="77777777" w:rsidR="0036232C" w:rsidRPr="0036232C" w:rsidRDefault="0036232C" w:rsidP="0036232C">
      <w:pPr>
        <w:rPr>
          <w:b/>
          <w:sz w:val="20"/>
          <w:szCs w:val="20"/>
        </w:rPr>
      </w:pPr>
      <w:r w:rsidRPr="0036232C">
        <w:rPr>
          <w:b/>
          <w:sz w:val="20"/>
          <w:szCs w:val="20"/>
        </w:rPr>
        <w:t>3</w:t>
      </w:r>
      <w:r w:rsidR="0061055D">
        <w:rPr>
          <w:b/>
          <w:sz w:val="20"/>
          <w:szCs w:val="20"/>
        </w:rPr>
        <w:t>6</w:t>
      </w:r>
      <w:r w:rsidRPr="0036232C">
        <w:rPr>
          <w:b/>
          <w:sz w:val="20"/>
          <w:szCs w:val="20"/>
        </w:rPr>
        <w:t>.0</w:t>
      </w:r>
      <w:r w:rsidRPr="0036232C">
        <w:rPr>
          <w:b/>
          <w:sz w:val="20"/>
          <w:szCs w:val="20"/>
        </w:rPr>
        <w:tab/>
      </w:r>
      <w:bookmarkStart w:id="129" w:name="Records"/>
      <w:r w:rsidRPr="0036232C">
        <w:rPr>
          <w:b/>
          <w:sz w:val="20"/>
          <w:szCs w:val="20"/>
        </w:rPr>
        <w:t>RECORDS</w:t>
      </w:r>
    </w:p>
    <w:bookmarkEnd w:id="129"/>
    <w:p w14:paraId="1ACF65B4" w14:textId="77777777" w:rsidR="0036232C" w:rsidRPr="0036232C" w:rsidRDefault="0036232C" w:rsidP="0036232C">
      <w:pPr>
        <w:ind w:left="720" w:firstLine="720"/>
        <w:rPr>
          <w:b/>
          <w:sz w:val="20"/>
          <w:szCs w:val="20"/>
        </w:rPr>
      </w:pPr>
      <w:r w:rsidRPr="0036232C">
        <w:rPr>
          <w:b/>
          <w:sz w:val="20"/>
          <w:szCs w:val="20"/>
        </w:rPr>
        <w:t>3</w:t>
      </w:r>
      <w:r w:rsidR="0061055D">
        <w:rPr>
          <w:b/>
          <w:sz w:val="20"/>
          <w:szCs w:val="20"/>
        </w:rPr>
        <w:t>6</w:t>
      </w:r>
      <w:r w:rsidRPr="0036232C">
        <w:rPr>
          <w:b/>
          <w:sz w:val="20"/>
          <w:szCs w:val="20"/>
        </w:rPr>
        <w:t>.1</w:t>
      </w:r>
      <w:r w:rsidRPr="0036232C">
        <w:rPr>
          <w:b/>
          <w:sz w:val="20"/>
          <w:szCs w:val="20"/>
        </w:rPr>
        <w:tab/>
      </w:r>
      <w:bookmarkStart w:id="130" w:name="Accounting_System"/>
      <w:r w:rsidRPr="0036232C">
        <w:rPr>
          <w:b/>
          <w:i/>
          <w:sz w:val="20"/>
          <w:szCs w:val="20"/>
        </w:rPr>
        <w:t>ACCOUNTING SYSTEM</w:t>
      </w:r>
      <w:bookmarkEnd w:id="130"/>
    </w:p>
    <w:p w14:paraId="217D6C08" w14:textId="77777777" w:rsidR="0036232C" w:rsidRPr="0036232C" w:rsidRDefault="0036232C" w:rsidP="0036232C">
      <w:pPr>
        <w:ind w:left="2880"/>
        <w:rPr>
          <w:sz w:val="20"/>
          <w:szCs w:val="20"/>
        </w:rPr>
      </w:pPr>
      <w:r w:rsidRPr="0036232C">
        <w:rPr>
          <w:sz w:val="20"/>
          <w:szCs w:val="20"/>
        </w:rPr>
        <w:t>The Grantee Agency’s accounting system shall meet generally accepted accounting principles and OMB Circular provisions.</w:t>
      </w:r>
    </w:p>
    <w:p w14:paraId="63A626E0" w14:textId="77777777" w:rsidR="0036232C" w:rsidRPr="0036232C" w:rsidRDefault="0036232C" w:rsidP="0036232C">
      <w:pPr>
        <w:ind w:left="720" w:firstLine="720"/>
        <w:rPr>
          <w:b/>
          <w:i/>
          <w:sz w:val="20"/>
          <w:szCs w:val="20"/>
        </w:rPr>
      </w:pPr>
      <w:r w:rsidRPr="0036232C">
        <w:rPr>
          <w:b/>
          <w:sz w:val="20"/>
          <w:szCs w:val="20"/>
        </w:rPr>
        <w:t>3</w:t>
      </w:r>
      <w:r w:rsidR="0061055D">
        <w:rPr>
          <w:b/>
          <w:sz w:val="20"/>
          <w:szCs w:val="20"/>
        </w:rPr>
        <w:t>6</w:t>
      </w:r>
      <w:r w:rsidRPr="0036232C">
        <w:rPr>
          <w:b/>
          <w:sz w:val="20"/>
          <w:szCs w:val="20"/>
        </w:rPr>
        <w:t>.2</w:t>
      </w:r>
      <w:r w:rsidRPr="0036232C">
        <w:rPr>
          <w:b/>
          <w:sz w:val="20"/>
          <w:szCs w:val="20"/>
        </w:rPr>
        <w:tab/>
      </w:r>
      <w:bookmarkStart w:id="131" w:name="Maintenance_Cost"/>
      <w:r w:rsidRPr="0036232C">
        <w:rPr>
          <w:b/>
          <w:i/>
          <w:sz w:val="20"/>
          <w:szCs w:val="20"/>
        </w:rPr>
        <w:t>MAINTENANCE OF COST RECORDS</w:t>
      </w:r>
      <w:bookmarkEnd w:id="131"/>
    </w:p>
    <w:p w14:paraId="782E5383" w14:textId="77777777" w:rsidR="0036232C" w:rsidRPr="0036232C" w:rsidRDefault="0036232C" w:rsidP="0036232C">
      <w:pPr>
        <w:ind w:left="2880"/>
        <w:rPr>
          <w:sz w:val="20"/>
          <w:szCs w:val="20"/>
        </w:rPr>
      </w:pPr>
      <w:r w:rsidRPr="0036232C">
        <w:rPr>
          <w:sz w:val="20"/>
          <w:szCs w:val="20"/>
        </w:rPr>
        <w:t xml:space="preserve">The Grantee shall maintain books, </w:t>
      </w:r>
      <w:proofErr w:type="gramStart"/>
      <w:r w:rsidRPr="0036232C">
        <w:rPr>
          <w:sz w:val="20"/>
          <w:szCs w:val="20"/>
        </w:rPr>
        <w:t>records</w:t>
      </w:r>
      <w:proofErr w:type="gramEnd"/>
      <w:r w:rsidRPr="0036232C">
        <w:rPr>
          <w:sz w:val="20"/>
          <w:szCs w:val="20"/>
        </w:rPr>
        <w:t xml:space="preserve"> and other documents in such a manner so as to readily identify them directly with the delivery of services outlined in the Grant Award.</w:t>
      </w:r>
    </w:p>
    <w:p w14:paraId="2446B743" w14:textId="77777777" w:rsidR="0036232C" w:rsidRPr="0036232C" w:rsidRDefault="0036232C" w:rsidP="0036232C">
      <w:pPr>
        <w:ind w:left="1440"/>
        <w:rPr>
          <w:b/>
          <w:sz w:val="20"/>
          <w:szCs w:val="20"/>
        </w:rPr>
      </w:pPr>
      <w:r w:rsidRPr="0036232C">
        <w:rPr>
          <w:b/>
          <w:sz w:val="20"/>
          <w:szCs w:val="20"/>
        </w:rPr>
        <w:t>3</w:t>
      </w:r>
      <w:r w:rsidR="0061055D">
        <w:rPr>
          <w:b/>
          <w:sz w:val="20"/>
          <w:szCs w:val="20"/>
        </w:rPr>
        <w:t>6</w:t>
      </w:r>
      <w:r w:rsidRPr="0036232C">
        <w:rPr>
          <w:b/>
          <w:sz w:val="20"/>
          <w:szCs w:val="20"/>
        </w:rPr>
        <w:t>.3</w:t>
      </w:r>
      <w:r w:rsidRPr="0036232C">
        <w:rPr>
          <w:b/>
          <w:sz w:val="20"/>
          <w:szCs w:val="20"/>
        </w:rPr>
        <w:tab/>
      </w:r>
      <w:bookmarkStart w:id="132" w:name="Retention_Records"/>
      <w:r w:rsidRPr="0036232C">
        <w:rPr>
          <w:b/>
          <w:i/>
          <w:sz w:val="20"/>
          <w:szCs w:val="20"/>
        </w:rPr>
        <w:t>RETENTION OF RECORDS AND REPORTS</w:t>
      </w:r>
      <w:bookmarkEnd w:id="132"/>
    </w:p>
    <w:p w14:paraId="47F143C1" w14:textId="77777777" w:rsidR="0036232C" w:rsidRPr="0036232C" w:rsidRDefault="0036232C" w:rsidP="0036232C">
      <w:pPr>
        <w:ind w:left="2880"/>
        <w:rPr>
          <w:sz w:val="20"/>
          <w:szCs w:val="20"/>
        </w:rPr>
      </w:pPr>
      <w:r w:rsidRPr="0036232C">
        <w:rPr>
          <w:sz w:val="20"/>
          <w:szCs w:val="20"/>
        </w:rPr>
        <w:t xml:space="preserve">Unless otherwise specified in this Grant Award document, the Grantee shall preserve and make available </w:t>
      </w:r>
      <w:proofErr w:type="gramStart"/>
      <w:r w:rsidRPr="0036232C">
        <w:rPr>
          <w:sz w:val="20"/>
          <w:szCs w:val="20"/>
        </w:rPr>
        <w:t>all of</w:t>
      </w:r>
      <w:proofErr w:type="gramEnd"/>
      <w:r w:rsidRPr="0036232C">
        <w:rPr>
          <w:sz w:val="20"/>
          <w:szCs w:val="20"/>
        </w:rPr>
        <w:t xml:space="preserve"> its books, documents, papers, records and other evidence involving transactions related to this Grant for a minimum of five (5) </w:t>
      </w:r>
      <w:r w:rsidR="005D3119">
        <w:rPr>
          <w:sz w:val="20"/>
          <w:szCs w:val="20"/>
        </w:rPr>
        <w:t>State</w:t>
      </w:r>
      <w:r w:rsidRPr="0036232C">
        <w:rPr>
          <w:sz w:val="20"/>
          <w:szCs w:val="20"/>
        </w:rPr>
        <w:t xml:space="preserve"> fiscal years from the date of the expiration or termination of this agreement. Matters involving litigation shall be kept for the minimum five (5) year period or for one (1) year following the termination of litigation, including all appeals, whichever is longer. Grantee shall notify DCF of any circumstances which impair the integrity or security of such materials during the retention period.</w:t>
      </w:r>
    </w:p>
    <w:p w14:paraId="0DC128B8" w14:textId="77777777" w:rsidR="0036232C" w:rsidRPr="0036232C" w:rsidRDefault="0036232C" w:rsidP="0036232C">
      <w:pPr>
        <w:ind w:left="2880"/>
        <w:rPr>
          <w:sz w:val="20"/>
          <w:szCs w:val="20"/>
        </w:rPr>
      </w:pPr>
      <w:r w:rsidRPr="0036232C">
        <w:rPr>
          <w:sz w:val="20"/>
          <w:szCs w:val="20"/>
        </w:rPr>
        <w:t xml:space="preserve">The Grantee agrees, authorized federal and </w:t>
      </w:r>
      <w:r w:rsidR="005D3119">
        <w:rPr>
          <w:sz w:val="20"/>
          <w:szCs w:val="20"/>
        </w:rPr>
        <w:t>State</w:t>
      </w:r>
      <w:r w:rsidRPr="0036232C">
        <w:rPr>
          <w:sz w:val="20"/>
          <w:szCs w:val="20"/>
        </w:rPr>
        <w:t xml:space="preserve"> representatives, including but not limited to, personnel of DCF; independent auditors acting on behalf of the </w:t>
      </w:r>
      <w:r w:rsidR="005D3119">
        <w:rPr>
          <w:sz w:val="20"/>
          <w:szCs w:val="20"/>
        </w:rPr>
        <w:t>State</w:t>
      </w:r>
      <w:r w:rsidRPr="0036232C">
        <w:rPr>
          <w:sz w:val="20"/>
          <w:szCs w:val="20"/>
        </w:rPr>
        <w:t>; and/or federal agencies shall have access to and the right to examine records during the grant period and during the five (5) year post-grant period</w:t>
      </w:r>
      <w:r w:rsidR="005D3119">
        <w:rPr>
          <w:sz w:val="20"/>
          <w:szCs w:val="20"/>
        </w:rPr>
        <w:t xml:space="preserve">. </w:t>
      </w:r>
      <w:r w:rsidRPr="0036232C">
        <w:rPr>
          <w:sz w:val="20"/>
          <w:szCs w:val="20"/>
        </w:rPr>
        <w:t xml:space="preserve">Delivery of and access to the records shall be at no cost to the </w:t>
      </w:r>
      <w:r w:rsidR="005D3119">
        <w:rPr>
          <w:sz w:val="20"/>
          <w:szCs w:val="20"/>
        </w:rPr>
        <w:t>State</w:t>
      </w:r>
      <w:r w:rsidRPr="0036232C">
        <w:rPr>
          <w:sz w:val="20"/>
          <w:szCs w:val="20"/>
        </w:rPr>
        <w:t>.</w:t>
      </w:r>
    </w:p>
    <w:p w14:paraId="4643DA02" w14:textId="77777777" w:rsidR="0036232C" w:rsidRPr="0036232C" w:rsidRDefault="0036232C" w:rsidP="0036232C">
      <w:pPr>
        <w:ind w:left="2880"/>
        <w:rPr>
          <w:sz w:val="20"/>
          <w:szCs w:val="20"/>
        </w:rPr>
      </w:pPr>
      <w:r w:rsidRPr="0036232C">
        <w:rPr>
          <w:sz w:val="20"/>
          <w:szCs w:val="20"/>
        </w:rPr>
        <w:t>Grant records and documents must be made available for inspection by DCF personnel or their associates within a reasonable timeframe.</w:t>
      </w:r>
    </w:p>
    <w:p w14:paraId="340F5D4A" w14:textId="77777777" w:rsidR="0036232C" w:rsidRPr="0036232C" w:rsidRDefault="0036232C" w:rsidP="0036232C">
      <w:pPr>
        <w:rPr>
          <w:b/>
          <w:sz w:val="20"/>
          <w:szCs w:val="20"/>
        </w:rPr>
      </w:pPr>
      <w:r w:rsidRPr="0036232C">
        <w:rPr>
          <w:b/>
          <w:sz w:val="20"/>
          <w:szCs w:val="20"/>
        </w:rPr>
        <w:t>3</w:t>
      </w:r>
      <w:r w:rsidR="0061055D">
        <w:rPr>
          <w:b/>
          <w:sz w:val="20"/>
          <w:szCs w:val="20"/>
        </w:rPr>
        <w:t>7</w:t>
      </w:r>
      <w:r w:rsidRPr="0036232C">
        <w:rPr>
          <w:b/>
          <w:sz w:val="20"/>
          <w:szCs w:val="20"/>
        </w:rPr>
        <w:t>.0</w:t>
      </w:r>
      <w:r w:rsidRPr="0036232C">
        <w:rPr>
          <w:b/>
          <w:sz w:val="20"/>
          <w:szCs w:val="20"/>
        </w:rPr>
        <w:tab/>
      </w:r>
      <w:bookmarkStart w:id="133" w:name="Audit_Monitoring"/>
      <w:r w:rsidRPr="0036232C">
        <w:rPr>
          <w:b/>
          <w:sz w:val="20"/>
          <w:szCs w:val="20"/>
        </w:rPr>
        <w:t>FEDERAL/</w:t>
      </w:r>
      <w:r w:rsidR="005D3119">
        <w:rPr>
          <w:b/>
          <w:sz w:val="20"/>
          <w:szCs w:val="20"/>
        </w:rPr>
        <w:t>STATE</w:t>
      </w:r>
      <w:r w:rsidRPr="0036232C">
        <w:rPr>
          <w:b/>
          <w:sz w:val="20"/>
          <w:szCs w:val="20"/>
        </w:rPr>
        <w:t xml:space="preserve"> GRANTEE/SUB-GRANTEE AUDIT AND MONITORING </w:t>
      </w:r>
    </w:p>
    <w:p w14:paraId="4C7A9C33" w14:textId="77777777" w:rsidR="0036232C" w:rsidRPr="0036232C" w:rsidRDefault="0036232C" w:rsidP="0036232C">
      <w:pPr>
        <w:ind w:firstLine="720"/>
        <w:rPr>
          <w:b/>
          <w:sz w:val="20"/>
          <w:szCs w:val="20"/>
        </w:rPr>
      </w:pPr>
      <w:r w:rsidRPr="0036232C">
        <w:rPr>
          <w:b/>
          <w:sz w:val="20"/>
          <w:szCs w:val="20"/>
        </w:rPr>
        <w:t>DETERMINATION</w:t>
      </w:r>
    </w:p>
    <w:bookmarkEnd w:id="133"/>
    <w:p w14:paraId="16C732D6" w14:textId="77777777" w:rsidR="00C66E18" w:rsidRPr="00C66E18" w:rsidRDefault="00C66E18" w:rsidP="00C66E18">
      <w:pPr>
        <w:ind w:left="1440"/>
        <w:jc w:val="both"/>
        <w:rPr>
          <w:sz w:val="20"/>
          <w:szCs w:val="20"/>
        </w:rPr>
      </w:pPr>
      <w:r w:rsidRPr="00C66E18">
        <w:rPr>
          <w:sz w:val="20"/>
          <w:szCs w:val="20"/>
        </w:rPr>
        <w:t xml:space="preserve">The Grantee’s responsibilities regarding obtaining an independent audit of any grant awarded by DCF are found in DCF’s Audit/Monitoring Policy and Requirements, which can be found on DCF’s website at </w:t>
      </w:r>
      <w:hyperlink r:id="rId53" w:history="1">
        <w:r w:rsidR="006F3EE1" w:rsidRPr="008C5E1A">
          <w:rPr>
            <w:rStyle w:val="Hyperlink"/>
            <w:sz w:val="20"/>
            <w:szCs w:val="20"/>
          </w:rPr>
          <w:t>http://www.dcf.ks.gov/Agency/GC/Pages/Audits/AuditPolicies.aspx</w:t>
        </w:r>
      </w:hyperlink>
      <w:r w:rsidRPr="00C66E18">
        <w:rPr>
          <w:sz w:val="20"/>
          <w:szCs w:val="20"/>
        </w:rPr>
        <w:t>. For more information, please contact DCF’s Audit Services at 785.296.3836, or</w:t>
      </w:r>
      <w:r w:rsidR="006F3EE1">
        <w:rPr>
          <w:sz w:val="20"/>
          <w:szCs w:val="20"/>
        </w:rPr>
        <w:t xml:space="preserve"> via e-mail at </w:t>
      </w:r>
      <w:hyperlink r:id="rId54" w:history="1">
        <w:r w:rsidR="006F3EE1" w:rsidRPr="008C5E1A">
          <w:rPr>
            <w:rStyle w:val="Hyperlink"/>
            <w:sz w:val="20"/>
            <w:szCs w:val="20"/>
          </w:rPr>
          <w:t>DCF.OACS@ks.gov</w:t>
        </w:r>
      </w:hyperlink>
      <w:r w:rsidR="006F3EE1">
        <w:rPr>
          <w:sz w:val="20"/>
          <w:szCs w:val="20"/>
        </w:rPr>
        <w:t xml:space="preserve">. </w:t>
      </w:r>
      <w:r w:rsidR="005D3119">
        <w:rPr>
          <w:sz w:val="20"/>
          <w:szCs w:val="20"/>
        </w:rPr>
        <w:t xml:space="preserve"> </w:t>
      </w:r>
    </w:p>
    <w:p w14:paraId="72F5FB34" w14:textId="77777777" w:rsidR="00C66E18" w:rsidRPr="00C66E18" w:rsidRDefault="00C66E18" w:rsidP="00C66E18">
      <w:pPr>
        <w:ind w:left="1440"/>
        <w:jc w:val="both"/>
        <w:rPr>
          <w:sz w:val="20"/>
          <w:szCs w:val="20"/>
        </w:rPr>
      </w:pPr>
      <w:r w:rsidRPr="00C66E18">
        <w:rPr>
          <w:sz w:val="20"/>
          <w:szCs w:val="20"/>
        </w:rPr>
        <w:t>All entities receiving funding are subject to internal monitoring (both fiscal and program) and to audits conducted by DCF Audit Services</w:t>
      </w:r>
      <w:r w:rsidR="005D3119">
        <w:rPr>
          <w:sz w:val="20"/>
          <w:szCs w:val="20"/>
        </w:rPr>
        <w:t xml:space="preserve">. </w:t>
      </w:r>
    </w:p>
    <w:p w14:paraId="61B2F452" w14:textId="77777777" w:rsidR="009229B2" w:rsidRPr="006E2FE2" w:rsidRDefault="00C66E18" w:rsidP="00C66E18">
      <w:pPr>
        <w:ind w:left="1440"/>
        <w:jc w:val="both"/>
      </w:pPr>
      <w:r w:rsidRPr="00C66E18">
        <w:rPr>
          <w:sz w:val="20"/>
          <w:szCs w:val="20"/>
        </w:rPr>
        <w:t xml:space="preserve">DCF Audit Services has the authority, under the provisions of this grant, and Federal and </w:t>
      </w:r>
      <w:r w:rsidR="005D3119">
        <w:rPr>
          <w:sz w:val="20"/>
          <w:szCs w:val="20"/>
        </w:rPr>
        <w:t>State</w:t>
      </w:r>
      <w:r w:rsidRPr="00C66E18">
        <w:rPr>
          <w:sz w:val="20"/>
          <w:szCs w:val="20"/>
        </w:rPr>
        <w:t xml:space="preserve"> law, to conduct audits in addition to those conducted by an entity’s contracted audit firm</w:t>
      </w:r>
      <w:r w:rsidR="005D3119">
        <w:rPr>
          <w:sz w:val="20"/>
          <w:szCs w:val="20"/>
        </w:rPr>
        <w:t xml:space="preserve">. </w:t>
      </w:r>
    </w:p>
    <w:p w14:paraId="2953E680" w14:textId="77777777" w:rsidR="0036232C" w:rsidRPr="0036232C" w:rsidRDefault="0036232C" w:rsidP="009229B2">
      <w:pPr>
        <w:rPr>
          <w:sz w:val="20"/>
          <w:szCs w:val="20"/>
        </w:rPr>
      </w:pPr>
      <w:r w:rsidRPr="0036232C">
        <w:rPr>
          <w:b/>
          <w:sz w:val="20"/>
          <w:szCs w:val="20"/>
        </w:rPr>
        <w:t>3</w:t>
      </w:r>
      <w:r w:rsidR="0061055D">
        <w:rPr>
          <w:b/>
          <w:sz w:val="20"/>
          <w:szCs w:val="20"/>
        </w:rPr>
        <w:t>8</w:t>
      </w:r>
      <w:r w:rsidRPr="0036232C">
        <w:rPr>
          <w:b/>
          <w:sz w:val="20"/>
          <w:szCs w:val="20"/>
        </w:rPr>
        <w:t>.0</w:t>
      </w:r>
      <w:r w:rsidRPr="0036232C">
        <w:rPr>
          <w:b/>
          <w:sz w:val="20"/>
          <w:szCs w:val="20"/>
        </w:rPr>
        <w:tab/>
      </w:r>
      <w:bookmarkStart w:id="134" w:name="Entire_Agreement"/>
      <w:r w:rsidRPr="0036232C">
        <w:rPr>
          <w:b/>
          <w:sz w:val="20"/>
          <w:szCs w:val="20"/>
        </w:rPr>
        <w:t>ENTIRE AGREEMENT</w:t>
      </w:r>
      <w:bookmarkEnd w:id="134"/>
    </w:p>
    <w:p w14:paraId="12BE87E2" w14:textId="77777777" w:rsidR="0036232C" w:rsidRPr="0036232C" w:rsidRDefault="0036232C" w:rsidP="00C17A43">
      <w:pPr>
        <w:ind w:left="1440"/>
        <w:rPr>
          <w:sz w:val="20"/>
          <w:szCs w:val="20"/>
        </w:rPr>
      </w:pPr>
      <w:r w:rsidRPr="0036232C">
        <w:rPr>
          <w:sz w:val="20"/>
          <w:szCs w:val="20"/>
        </w:rPr>
        <w:t>This Grant constitutes the entire understanding and agreement of and between the parties with respect to the subject matter hereof and supersedes all prior representations and agreements, oral or written</w:t>
      </w:r>
      <w:r w:rsidR="005D3119">
        <w:rPr>
          <w:sz w:val="20"/>
          <w:szCs w:val="20"/>
        </w:rPr>
        <w:t xml:space="preserve">. </w:t>
      </w:r>
      <w:r w:rsidRPr="0036232C">
        <w:rPr>
          <w:sz w:val="20"/>
          <w:szCs w:val="20"/>
        </w:rPr>
        <w:t>It shall not be varied, except by an instrument in writing of subsequent date, duly executed by authorized representatives of both parties</w:t>
      </w:r>
      <w:r w:rsidR="005D3119">
        <w:rPr>
          <w:sz w:val="20"/>
          <w:szCs w:val="20"/>
        </w:rPr>
        <w:t xml:space="preserve">. </w:t>
      </w:r>
      <w:r w:rsidRPr="0036232C">
        <w:rPr>
          <w:sz w:val="20"/>
          <w:szCs w:val="20"/>
        </w:rPr>
        <w:t>All work performed by the Grantee, actions taken, and payments made, if any, under any other prior written or oral agreements, with respect to this Grant, shall be deemed to have been work performed, actions taken, or payments made under this Grant.</w:t>
      </w:r>
    </w:p>
    <w:p w14:paraId="326F923D" w14:textId="77777777" w:rsidR="00CB38FC" w:rsidRPr="00C17A43" w:rsidRDefault="00B358E3" w:rsidP="00CB38FC">
      <w:pPr>
        <w:rPr>
          <w:sz w:val="20"/>
          <w:szCs w:val="20"/>
        </w:rPr>
      </w:pPr>
      <w:r>
        <w:rPr>
          <w:b/>
          <w:sz w:val="20"/>
          <w:szCs w:val="20"/>
        </w:rPr>
        <w:t>3</w:t>
      </w:r>
      <w:r w:rsidR="0061055D">
        <w:rPr>
          <w:b/>
          <w:sz w:val="20"/>
          <w:szCs w:val="20"/>
        </w:rPr>
        <w:t>9</w:t>
      </w:r>
      <w:r w:rsidR="00CB38FC" w:rsidRPr="00C17A43">
        <w:rPr>
          <w:b/>
          <w:sz w:val="20"/>
          <w:szCs w:val="20"/>
        </w:rPr>
        <w:t>.0</w:t>
      </w:r>
      <w:r w:rsidR="00CB38FC" w:rsidRPr="00C17A43">
        <w:rPr>
          <w:b/>
          <w:sz w:val="20"/>
          <w:szCs w:val="20"/>
        </w:rPr>
        <w:tab/>
      </w:r>
      <w:bookmarkStart w:id="135" w:name="Special_Conditions"/>
      <w:r w:rsidR="00CB38FC" w:rsidRPr="00C17A43">
        <w:rPr>
          <w:b/>
          <w:sz w:val="20"/>
          <w:szCs w:val="20"/>
        </w:rPr>
        <w:t>SPECIAL CONDITIONS</w:t>
      </w:r>
      <w:bookmarkEnd w:id="135"/>
    </w:p>
    <w:p w14:paraId="7D49FD48" w14:textId="77777777" w:rsidR="00CB38FC" w:rsidRPr="00C17A43" w:rsidRDefault="00CB38FC" w:rsidP="00CB38FC">
      <w:pPr>
        <w:rPr>
          <w:sz w:val="20"/>
          <w:szCs w:val="20"/>
        </w:rPr>
      </w:pPr>
      <w:r>
        <w:rPr>
          <w:b/>
          <w:sz w:val="20"/>
          <w:szCs w:val="20"/>
        </w:rPr>
        <w:t>APPROVED GRANT BUDGET AUTHORITY</w:t>
      </w:r>
    </w:p>
    <w:p w14:paraId="1A86AC2B" w14:textId="77777777" w:rsidR="009229B2" w:rsidRDefault="009229B2" w:rsidP="00EE2AE4">
      <w:pPr>
        <w:rPr>
          <w:sz w:val="20"/>
        </w:rPr>
      </w:pPr>
    </w:p>
    <w:p w14:paraId="3B87AE96" w14:textId="77777777" w:rsidR="009229B2" w:rsidRDefault="009229B2" w:rsidP="00EE2AE4">
      <w:pPr>
        <w:rPr>
          <w:sz w:val="20"/>
        </w:rPr>
      </w:pPr>
    </w:p>
    <w:p w14:paraId="5F417679" w14:textId="77777777" w:rsidR="00A746C9" w:rsidRPr="00C66E18" w:rsidRDefault="00A746C9" w:rsidP="00EE2AE4">
      <w:r w:rsidRPr="00C66E18">
        <w:t>If selected as the recipient of this award, I agree on behalf of</w:t>
      </w:r>
      <w:r w:rsidR="00EE2AE4" w:rsidRPr="00C66E18">
        <w:t xml:space="preserve"> </w:t>
      </w:r>
      <w:r w:rsidR="007C5089" w:rsidRPr="00C66E18">
        <w:rPr>
          <w:i/>
          <w:color w:val="0070C0"/>
        </w:rPr>
        <w:t>[Grant Applicant Agency]</w:t>
      </w:r>
      <w:r w:rsidRPr="00C66E18">
        <w:rPr>
          <w:b/>
        </w:rPr>
        <w:t xml:space="preserve"> </w:t>
      </w:r>
      <w:r w:rsidRPr="00C66E18">
        <w:t xml:space="preserve">to abide by the Specific Terms and Conditions described in this </w:t>
      </w:r>
      <w:r w:rsidR="00BF50C4">
        <w:t>section</w:t>
      </w:r>
      <w:r w:rsidR="005D3119">
        <w:t xml:space="preserve">. </w:t>
      </w:r>
      <w:r w:rsidR="00D91449" w:rsidRPr="00C66E18">
        <w:t>I understand that these Specific Terms and Conditions may change before a final award is put into place.</w:t>
      </w:r>
    </w:p>
    <w:p w14:paraId="6D6AF2D2" w14:textId="77777777" w:rsidR="00C85878" w:rsidRDefault="00C85878" w:rsidP="00C85878">
      <w:pPr>
        <w:tabs>
          <w:tab w:val="left" w:pos="360"/>
          <w:tab w:val="left" w:pos="4410"/>
          <w:tab w:val="left" w:pos="5130"/>
          <w:tab w:val="left" w:pos="5850"/>
          <w:tab w:val="left" w:pos="6570"/>
          <w:tab w:val="left" w:pos="7290"/>
          <w:tab w:val="left" w:pos="8010"/>
          <w:tab w:val="left" w:pos="8730"/>
        </w:tabs>
        <w:ind w:right="-540"/>
        <w:rPr>
          <w:sz w:val="20"/>
        </w:rPr>
      </w:pPr>
    </w:p>
    <w:p w14:paraId="3AF24D96" w14:textId="77777777" w:rsidR="008C2981" w:rsidRPr="00D36533" w:rsidRDefault="00A746C9" w:rsidP="00C85878">
      <w:pPr>
        <w:tabs>
          <w:tab w:val="left" w:pos="360"/>
          <w:tab w:val="left" w:pos="4410"/>
          <w:tab w:val="left" w:pos="5130"/>
          <w:tab w:val="left" w:pos="5850"/>
          <w:tab w:val="left" w:pos="6570"/>
          <w:tab w:val="left" w:pos="7290"/>
          <w:tab w:val="left" w:pos="8010"/>
          <w:tab w:val="left" w:pos="8730"/>
        </w:tabs>
        <w:ind w:right="-540"/>
        <w:rPr>
          <w:sz w:val="14"/>
          <w:szCs w:val="18"/>
        </w:rPr>
      </w:pPr>
      <w:r w:rsidRPr="00D36533">
        <w:rPr>
          <w:sz w:val="14"/>
          <w:szCs w:val="18"/>
        </w:rPr>
        <w:t xml:space="preserve">         </w:t>
      </w:r>
    </w:p>
    <w:p w14:paraId="7C975186" w14:textId="77777777" w:rsidR="00EE2AE4" w:rsidRPr="00C66E18" w:rsidRDefault="004E5730" w:rsidP="00EE2AE4">
      <w:pPr>
        <w:tabs>
          <w:tab w:val="left" w:pos="360"/>
          <w:tab w:val="left" w:pos="4410"/>
          <w:tab w:val="left" w:pos="5130"/>
          <w:tab w:val="left" w:pos="5850"/>
          <w:tab w:val="left" w:pos="6570"/>
          <w:tab w:val="left" w:pos="7290"/>
          <w:tab w:val="left" w:pos="8010"/>
          <w:tab w:val="left" w:pos="8730"/>
        </w:tabs>
        <w:ind w:left="360" w:right="-540" w:hanging="360"/>
        <w:rPr>
          <w:b/>
        </w:rPr>
      </w:pPr>
      <w:r w:rsidRPr="00C66E18">
        <w:rPr>
          <w:b/>
        </w:rPr>
        <w:t>APPLICANT AGENCY</w:t>
      </w:r>
      <w:r w:rsidR="00EE2AE4" w:rsidRPr="00C66E18">
        <w:rPr>
          <w:b/>
        </w:rPr>
        <w:t xml:space="preserve"> – Authorizing Official</w:t>
      </w:r>
    </w:p>
    <w:tbl>
      <w:tblPr>
        <w:tblW w:w="13109" w:type="dxa"/>
        <w:tblLook w:val="04A0" w:firstRow="1" w:lastRow="0" w:firstColumn="1" w:lastColumn="0" w:noHBand="0" w:noVBand="1"/>
      </w:tblPr>
      <w:tblGrid>
        <w:gridCol w:w="1221"/>
        <w:gridCol w:w="436"/>
        <w:gridCol w:w="2826"/>
        <w:gridCol w:w="771"/>
        <w:gridCol w:w="2864"/>
        <w:gridCol w:w="1535"/>
        <w:gridCol w:w="3456"/>
      </w:tblGrid>
      <w:tr w:rsidR="000151D4" w:rsidRPr="00D36533" w14:paraId="28663CCE" w14:textId="77777777" w:rsidTr="000151D4">
        <w:trPr>
          <w:gridAfter w:val="2"/>
          <w:wAfter w:w="4991" w:type="dxa"/>
          <w:trHeight w:val="289"/>
        </w:trPr>
        <w:tc>
          <w:tcPr>
            <w:tcW w:w="1221" w:type="dxa"/>
            <w:shd w:val="clear" w:color="auto" w:fill="auto"/>
          </w:tcPr>
          <w:p w14:paraId="541F804F" w14:textId="77777777" w:rsidR="000151D4" w:rsidRPr="00D36533" w:rsidRDefault="000151D4" w:rsidP="008C2981">
            <w:pPr>
              <w:rPr>
                <w:sz w:val="20"/>
              </w:rPr>
            </w:pPr>
          </w:p>
          <w:p w14:paraId="578A2FA3" w14:textId="77777777" w:rsidR="000151D4" w:rsidRPr="00C66E18" w:rsidRDefault="000151D4" w:rsidP="008C2981">
            <w:r w:rsidRPr="00C66E18">
              <w:t>Name:</w:t>
            </w:r>
          </w:p>
        </w:tc>
        <w:tc>
          <w:tcPr>
            <w:tcW w:w="3262" w:type="dxa"/>
            <w:gridSpan w:val="2"/>
            <w:tcBorders>
              <w:bottom w:val="single" w:sz="4" w:space="0" w:color="auto"/>
            </w:tcBorders>
            <w:shd w:val="clear" w:color="auto" w:fill="auto"/>
          </w:tcPr>
          <w:p w14:paraId="6B52715B" w14:textId="77777777" w:rsidR="000151D4" w:rsidRPr="00D36533" w:rsidRDefault="000151D4" w:rsidP="008C2981">
            <w:pPr>
              <w:ind w:firstLine="720"/>
              <w:rPr>
                <w:sz w:val="20"/>
              </w:rPr>
            </w:pPr>
          </w:p>
        </w:tc>
        <w:tc>
          <w:tcPr>
            <w:tcW w:w="771" w:type="dxa"/>
            <w:shd w:val="clear" w:color="auto" w:fill="auto"/>
            <w:vAlign w:val="bottom"/>
          </w:tcPr>
          <w:p w14:paraId="54D39489" w14:textId="77777777" w:rsidR="000151D4" w:rsidRPr="00D36533" w:rsidRDefault="000151D4" w:rsidP="008C2981">
            <w:pPr>
              <w:rPr>
                <w:sz w:val="20"/>
              </w:rPr>
            </w:pPr>
            <w:r w:rsidRPr="000151D4">
              <w:t>Title:</w:t>
            </w:r>
          </w:p>
        </w:tc>
        <w:tc>
          <w:tcPr>
            <w:tcW w:w="2864" w:type="dxa"/>
            <w:tcBorders>
              <w:bottom w:val="single" w:sz="4" w:space="0" w:color="auto"/>
            </w:tcBorders>
          </w:tcPr>
          <w:p w14:paraId="53F63BF0" w14:textId="77777777" w:rsidR="000151D4" w:rsidRPr="00D36533" w:rsidRDefault="000151D4" w:rsidP="008C2981">
            <w:pPr>
              <w:rPr>
                <w:sz w:val="20"/>
              </w:rPr>
            </w:pPr>
          </w:p>
        </w:tc>
      </w:tr>
      <w:tr w:rsidR="000151D4" w:rsidRPr="00D36533" w14:paraId="4F818A3A" w14:textId="77777777" w:rsidTr="000151D4">
        <w:trPr>
          <w:trHeight w:val="274"/>
        </w:trPr>
        <w:tc>
          <w:tcPr>
            <w:tcW w:w="1657" w:type="dxa"/>
            <w:gridSpan w:val="2"/>
            <w:shd w:val="clear" w:color="auto" w:fill="auto"/>
          </w:tcPr>
          <w:p w14:paraId="753783C6" w14:textId="77777777" w:rsidR="000151D4" w:rsidRPr="00D36533" w:rsidRDefault="000151D4" w:rsidP="008C2981">
            <w:pPr>
              <w:rPr>
                <w:sz w:val="20"/>
              </w:rPr>
            </w:pPr>
          </w:p>
        </w:tc>
        <w:tc>
          <w:tcPr>
            <w:tcW w:w="2826" w:type="dxa"/>
            <w:shd w:val="clear" w:color="auto" w:fill="auto"/>
          </w:tcPr>
          <w:p w14:paraId="6DC73412" w14:textId="77777777" w:rsidR="000151D4" w:rsidRPr="00D36533" w:rsidRDefault="000151D4" w:rsidP="008C2981">
            <w:pPr>
              <w:rPr>
                <w:sz w:val="20"/>
              </w:rPr>
            </w:pPr>
          </w:p>
        </w:tc>
        <w:tc>
          <w:tcPr>
            <w:tcW w:w="771" w:type="dxa"/>
            <w:shd w:val="clear" w:color="auto" w:fill="auto"/>
          </w:tcPr>
          <w:p w14:paraId="0E257B2C" w14:textId="77777777" w:rsidR="000151D4" w:rsidRPr="00D36533" w:rsidRDefault="000151D4" w:rsidP="008C2981">
            <w:pPr>
              <w:rPr>
                <w:sz w:val="20"/>
              </w:rPr>
            </w:pPr>
          </w:p>
        </w:tc>
        <w:tc>
          <w:tcPr>
            <w:tcW w:w="2864" w:type="dxa"/>
            <w:tcBorders>
              <w:top w:val="single" w:sz="4" w:space="0" w:color="auto"/>
            </w:tcBorders>
          </w:tcPr>
          <w:p w14:paraId="4EF2F85D" w14:textId="77777777" w:rsidR="000151D4" w:rsidRPr="00D36533" w:rsidRDefault="000151D4" w:rsidP="008C2981">
            <w:pPr>
              <w:rPr>
                <w:sz w:val="20"/>
              </w:rPr>
            </w:pPr>
          </w:p>
        </w:tc>
        <w:tc>
          <w:tcPr>
            <w:tcW w:w="1535" w:type="dxa"/>
            <w:shd w:val="clear" w:color="auto" w:fill="auto"/>
          </w:tcPr>
          <w:p w14:paraId="5A2ED629" w14:textId="77777777" w:rsidR="000151D4" w:rsidRPr="00D36533" w:rsidRDefault="000151D4" w:rsidP="008C2981">
            <w:pPr>
              <w:rPr>
                <w:sz w:val="20"/>
              </w:rPr>
            </w:pPr>
          </w:p>
        </w:tc>
        <w:tc>
          <w:tcPr>
            <w:tcW w:w="3456" w:type="dxa"/>
            <w:shd w:val="clear" w:color="auto" w:fill="auto"/>
          </w:tcPr>
          <w:p w14:paraId="51DABC95" w14:textId="77777777" w:rsidR="000151D4" w:rsidRPr="00D36533" w:rsidRDefault="000151D4" w:rsidP="008C2981">
            <w:pPr>
              <w:rPr>
                <w:sz w:val="20"/>
              </w:rPr>
            </w:pPr>
          </w:p>
        </w:tc>
      </w:tr>
      <w:tr w:rsidR="000151D4" w:rsidRPr="00D36533" w14:paraId="4B0AB64C" w14:textId="77777777" w:rsidTr="000151D4">
        <w:trPr>
          <w:gridAfter w:val="2"/>
          <w:wAfter w:w="4991" w:type="dxa"/>
          <w:trHeight w:val="405"/>
        </w:trPr>
        <w:tc>
          <w:tcPr>
            <w:tcW w:w="1221" w:type="dxa"/>
            <w:shd w:val="clear" w:color="auto" w:fill="auto"/>
            <w:vAlign w:val="bottom"/>
          </w:tcPr>
          <w:p w14:paraId="37A0B4B4" w14:textId="77777777" w:rsidR="000151D4" w:rsidRPr="00C66E18" w:rsidRDefault="000151D4" w:rsidP="008C2981">
            <w:r>
              <w:t>Signature</w:t>
            </w:r>
            <w:r w:rsidRPr="00C66E18">
              <w:t>:</w:t>
            </w:r>
          </w:p>
        </w:tc>
        <w:tc>
          <w:tcPr>
            <w:tcW w:w="3262" w:type="dxa"/>
            <w:gridSpan w:val="2"/>
            <w:tcBorders>
              <w:bottom w:val="single" w:sz="4" w:space="0" w:color="auto"/>
            </w:tcBorders>
            <w:shd w:val="clear" w:color="auto" w:fill="auto"/>
          </w:tcPr>
          <w:p w14:paraId="2B412ADE" w14:textId="77777777" w:rsidR="000151D4" w:rsidRPr="00D36533" w:rsidRDefault="000151D4" w:rsidP="008C2981">
            <w:pPr>
              <w:ind w:firstLine="720"/>
              <w:rPr>
                <w:sz w:val="20"/>
              </w:rPr>
            </w:pPr>
          </w:p>
        </w:tc>
        <w:tc>
          <w:tcPr>
            <w:tcW w:w="771" w:type="dxa"/>
            <w:shd w:val="clear" w:color="auto" w:fill="auto"/>
            <w:vAlign w:val="bottom"/>
          </w:tcPr>
          <w:p w14:paraId="7E165971" w14:textId="77777777" w:rsidR="000151D4" w:rsidRPr="000151D4" w:rsidRDefault="000151D4" w:rsidP="008C2981">
            <w:r>
              <w:t>Date:</w:t>
            </w:r>
          </w:p>
        </w:tc>
        <w:tc>
          <w:tcPr>
            <w:tcW w:w="2864" w:type="dxa"/>
            <w:tcBorders>
              <w:bottom w:val="single" w:sz="4" w:space="0" w:color="auto"/>
            </w:tcBorders>
          </w:tcPr>
          <w:p w14:paraId="3A72393D" w14:textId="77777777" w:rsidR="000151D4" w:rsidRPr="00D36533" w:rsidRDefault="000151D4" w:rsidP="008C2981">
            <w:pPr>
              <w:rPr>
                <w:sz w:val="20"/>
              </w:rPr>
            </w:pPr>
          </w:p>
        </w:tc>
      </w:tr>
      <w:tr w:rsidR="000151D4" w:rsidRPr="00D36533" w14:paraId="3C606C64" w14:textId="77777777" w:rsidTr="000151D4">
        <w:trPr>
          <w:trHeight w:val="274"/>
        </w:trPr>
        <w:tc>
          <w:tcPr>
            <w:tcW w:w="1657" w:type="dxa"/>
            <w:gridSpan w:val="2"/>
            <w:shd w:val="clear" w:color="auto" w:fill="auto"/>
          </w:tcPr>
          <w:p w14:paraId="750052FB" w14:textId="77777777" w:rsidR="000151D4" w:rsidRPr="00D36533" w:rsidRDefault="000151D4" w:rsidP="008C2981">
            <w:pPr>
              <w:rPr>
                <w:sz w:val="10"/>
              </w:rPr>
            </w:pPr>
          </w:p>
        </w:tc>
        <w:tc>
          <w:tcPr>
            <w:tcW w:w="2826" w:type="dxa"/>
            <w:shd w:val="clear" w:color="auto" w:fill="auto"/>
          </w:tcPr>
          <w:p w14:paraId="287C4B11" w14:textId="77777777" w:rsidR="000151D4" w:rsidRPr="00D36533" w:rsidRDefault="000151D4" w:rsidP="008C2981">
            <w:pPr>
              <w:rPr>
                <w:sz w:val="20"/>
              </w:rPr>
            </w:pPr>
          </w:p>
        </w:tc>
        <w:tc>
          <w:tcPr>
            <w:tcW w:w="771" w:type="dxa"/>
            <w:shd w:val="clear" w:color="auto" w:fill="auto"/>
          </w:tcPr>
          <w:p w14:paraId="43588399" w14:textId="77777777" w:rsidR="000151D4" w:rsidRPr="00D36533" w:rsidRDefault="000151D4" w:rsidP="008C2981">
            <w:pPr>
              <w:rPr>
                <w:sz w:val="20"/>
              </w:rPr>
            </w:pPr>
          </w:p>
        </w:tc>
        <w:tc>
          <w:tcPr>
            <w:tcW w:w="2864" w:type="dxa"/>
            <w:tcBorders>
              <w:top w:val="single" w:sz="4" w:space="0" w:color="auto"/>
            </w:tcBorders>
          </w:tcPr>
          <w:p w14:paraId="35BD55CE" w14:textId="77777777" w:rsidR="000151D4" w:rsidRPr="00D36533" w:rsidRDefault="000151D4" w:rsidP="008C2981">
            <w:pPr>
              <w:rPr>
                <w:sz w:val="20"/>
              </w:rPr>
            </w:pPr>
          </w:p>
        </w:tc>
        <w:tc>
          <w:tcPr>
            <w:tcW w:w="1535" w:type="dxa"/>
            <w:shd w:val="clear" w:color="auto" w:fill="auto"/>
          </w:tcPr>
          <w:p w14:paraId="3B9195C7" w14:textId="77777777" w:rsidR="000151D4" w:rsidRPr="00D36533" w:rsidRDefault="000151D4" w:rsidP="008C2981">
            <w:pPr>
              <w:rPr>
                <w:sz w:val="20"/>
              </w:rPr>
            </w:pPr>
          </w:p>
        </w:tc>
        <w:tc>
          <w:tcPr>
            <w:tcW w:w="3456" w:type="dxa"/>
            <w:shd w:val="clear" w:color="auto" w:fill="auto"/>
          </w:tcPr>
          <w:p w14:paraId="5B2BDA3E" w14:textId="77777777" w:rsidR="000151D4" w:rsidRPr="00D36533" w:rsidRDefault="000151D4" w:rsidP="008C2981">
            <w:pPr>
              <w:rPr>
                <w:sz w:val="20"/>
              </w:rPr>
            </w:pPr>
          </w:p>
        </w:tc>
      </w:tr>
    </w:tbl>
    <w:p w14:paraId="5A2B196F" w14:textId="77777777" w:rsidR="00C95BFF" w:rsidRDefault="00640A99" w:rsidP="002A0914">
      <w:pPr>
        <w:pStyle w:val="Heading2"/>
      </w:pPr>
      <w:bookmarkStart w:id="136" w:name="_Attachment_F_–"/>
      <w:bookmarkStart w:id="137" w:name="_Toc372107567"/>
      <w:bookmarkEnd w:id="136"/>
      <w:r>
        <w:br w:type="page"/>
      </w:r>
      <w:bookmarkStart w:id="138" w:name="Attachment_F"/>
      <w:bookmarkStart w:id="139" w:name="Attachment_G"/>
      <w:r w:rsidR="00A05F66">
        <w:t xml:space="preserve">Attachment </w:t>
      </w:r>
      <w:r w:rsidR="006A62F9">
        <w:t>G</w:t>
      </w:r>
      <w:r w:rsidR="00C95BFF">
        <w:t xml:space="preserve"> </w:t>
      </w:r>
      <w:bookmarkEnd w:id="138"/>
      <w:bookmarkEnd w:id="139"/>
      <w:r w:rsidR="00C95BFF">
        <w:t xml:space="preserve">– Contractual Provisions (DA-146a) </w:t>
      </w:r>
      <w:r w:rsidR="00F8635C" w:rsidRPr="002066D1">
        <w:rPr>
          <w:i/>
        </w:rPr>
        <w:t>(</w:t>
      </w:r>
      <w:r w:rsidR="00BB1AA6" w:rsidRPr="002066D1">
        <w:rPr>
          <w:i/>
        </w:rPr>
        <w:t xml:space="preserve">Kansas </w:t>
      </w:r>
      <w:r w:rsidR="00F8635C" w:rsidRPr="002066D1">
        <w:rPr>
          <w:i/>
        </w:rPr>
        <w:t>provisions</w:t>
      </w:r>
      <w:r w:rsidR="00BB1AA6" w:rsidRPr="002066D1">
        <w:rPr>
          <w:i/>
        </w:rPr>
        <w:t xml:space="preserve"> – </w:t>
      </w:r>
      <w:r w:rsidR="00F8635C" w:rsidRPr="002066D1">
        <w:rPr>
          <w:i/>
        </w:rPr>
        <w:t>Department of Administration)</w:t>
      </w:r>
      <w:bookmarkEnd w:id="137"/>
    </w:p>
    <w:p w14:paraId="427BA0C0" w14:textId="77777777" w:rsidR="002409AB" w:rsidRPr="001A403F" w:rsidRDefault="002409AB" w:rsidP="002409AB">
      <w:pPr>
        <w:ind w:left="100" w:right="-20"/>
        <w:rPr>
          <w:rFonts w:ascii="Arial" w:hAnsi="Arial" w:cs="Arial"/>
          <w:spacing w:val="1"/>
          <w:sz w:val="12"/>
          <w:szCs w:val="16"/>
        </w:rPr>
      </w:pPr>
    </w:p>
    <w:p w14:paraId="1BD2AF08" w14:textId="4EEDB494" w:rsidR="00BF50C4" w:rsidRPr="00BF50C4" w:rsidRDefault="009D0F81" w:rsidP="00BF50C4">
      <w:pPr>
        <w:adjustRightInd/>
        <w:jc w:val="both"/>
        <w:rPr>
          <w:rFonts w:ascii="Arial" w:eastAsia="Arial" w:hAnsi="Arial" w:cs="Arial"/>
          <w:sz w:val="15"/>
          <w:szCs w:val="15"/>
          <w:u w:color="000000"/>
        </w:rPr>
      </w:pPr>
      <w:r>
        <w:rPr>
          <w:rFonts w:ascii="Arial" w:hAnsi="Arial" w:cs="Arial"/>
          <w:noProof/>
          <w:color w:val="2B579A"/>
          <w:spacing w:val="1"/>
          <w:sz w:val="16"/>
          <w:szCs w:val="16"/>
          <w:shd w:val="clear" w:color="auto" w:fill="E6E6E6"/>
        </w:rPr>
        <mc:AlternateContent>
          <mc:Choice Requires="wps">
            <w:drawing>
              <wp:anchor distT="0" distB="0" distL="114300" distR="114300" simplePos="0" relativeHeight="251657728" behindDoc="0" locked="0" layoutInCell="1" allowOverlap="1" wp14:anchorId="4CC1B7D4" wp14:editId="228B23EB">
                <wp:simplePos x="0" y="0"/>
                <wp:positionH relativeFrom="column">
                  <wp:posOffset>4848225</wp:posOffset>
                </wp:positionH>
                <wp:positionV relativeFrom="paragraph">
                  <wp:posOffset>89535</wp:posOffset>
                </wp:positionV>
                <wp:extent cx="2009775" cy="323850"/>
                <wp:effectExtent l="0" t="381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177CE" w14:textId="77777777" w:rsidR="00520370" w:rsidRPr="00C66E18" w:rsidRDefault="00520370" w:rsidP="00520370">
                            <w:pPr>
                              <w:rPr>
                                <w:rFonts w:ascii="Calibri" w:hAnsi="Calibri"/>
                                <w:b/>
                                <w:i/>
                                <w:sz w:val="20"/>
                                <w:szCs w:val="20"/>
                              </w:rPr>
                            </w:pPr>
                            <w:r w:rsidRPr="00C66E18">
                              <w:rPr>
                                <w:rFonts w:ascii="Calibri" w:hAnsi="Calibri"/>
                                <w:b/>
                                <w:i/>
                                <w:sz w:val="20"/>
                                <w:szCs w:val="20"/>
                              </w:rPr>
                              <w:t>______ 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1B7D4" id="_x0000_t202" coordsize="21600,21600" o:spt="202" path="m,l,21600r21600,l21600,xe">
                <v:stroke joinstyle="miter"/>
                <v:path gradientshapeok="t" o:connecttype="rect"/>
              </v:shapetype>
              <v:shape id="Text Box 7" o:spid="_x0000_s1026" type="#_x0000_t202" style="position:absolute;left:0;text-align:left;margin-left:381.75pt;margin-top:7.05pt;width:158.2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" filled="f" stroked="f">
                <v:textbox>
                  <w:txbxContent>
                    <w:p w14:paraId="159177CE" w14:textId="77777777" w:rsidR="00520370" w:rsidRPr="00C66E18" w:rsidRDefault="00520370" w:rsidP="00520370">
                      <w:pPr>
                        <w:rPr>
                          <w:rFonts w:ascii="Calibri" w:hAnsi="Calibri"/>
                          <w:b/>
                          <w:i/>
                          <w:sz w:val="20"/>
                          <w:szCs w:val="20"/>
                        </w:rPr>
                      </w:pPr>
                      <w:r w:rsidRPr="00C66E18">
                        <w:rPr>
                          <w:rFonts w:ascii="Calibri" w:hAnsi="Calibri"/>
                          <w:b/>
                          <w:i/>
                          <w:sz w:val="20"/>
                          <w:szCs w:val="20"/>
                        </w:rPr>
                        <w:t>______ Authorized Representative</w:t>
                      </w:r>
                    </w:p>
                  </w:txbxContent>
                </v:textbox>
              </v:shape>
            </w:pict>
          </mc:Fallback>
        </mc:AlternateContent>
      </w:r>
      <w:r w:rsidR="00BF50C4" w:rsidRPr="00BF50C4">
        <w:rPr>
          <w:rFonts w:ascii="Arial" w:eastAsia="Arial" w:hAnsi="Arial" w:cs="Arial"/>
          <w:sz w:val="15"/>
          <w:szCs w:val="15"/>
          <w:u w:color="000000"/>
        </w:rPr>
        <w:t>State of Kansas</w:t>
      </w:r>
    </w:p>
    <w:p w14:paraId="7C91921B"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Department of Administration</w:t>
      </w:r>
    </w:p>
    <w:p w14:paraId="779F0B98"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DA-146a (Rev. 07-19)</w:t>
      </w:r>
    </w:p>
    <w:p w14:paraId="2B8CB4BD" w14:textId="77777777" w:rsidR="00BF50C4" w:rsidRPr="00BF50C4" w:rsidRDefault="00BF50C4" w:rsidP="00BF50C4">
      <w:pPr>
        <w:adjustRightInd/>
        <w:jc w:val="center"/>
        <w:rPr>
          <w:rFonts w:ascii="Arial" w:eastAsia="Arial" w:hAnsi="Arial" w:cs="Arial"/>
          <w:b/>
          <w:sz w:val="15"/>
          <w:szCs w:val="15"/>
        </w:rPr>
      </w:pPr>
      <w:r w:rsidRPr="00BF50C4">
        <w:rPr>
          <w:rFonts w:ascii="Arial" w:eastAsia="Arial" w:hAnsi="Arial" w:cs="Arial"/>
          <w:b/>
          <w:sz w:val="16"/>
          <w:szCs w:val="15"/>
        </w:rPr>
        <w:t>CONTRACTUAL PROVISIONS ATTACHMENT</w:t>
      </w:r>
    </w:p>
    <w:p w14:paraId="4FFE8D80" w14:textId="77777777" w:rsidR="00BF50C4" w:rsidRPr="00BF50C4" w:rsidRDefault="00BF50C4" w:rsidP="00BF50C4">
      <w:pPr>
        <w:adjustRightInd/>
        <w:jc w:val="both"/>
        <w:rPr>
          <w:rFonts w:ascii="Arial" w:eastAsia="Arial" w:hAnsi="Arial" w:cs="Arial"/>
          <w:b/>
          <w:sz w:val="11"/>
          <w:szCs w:val="15"/>
          <w:u w:color="000000"/>
        </w:rPr>
      </w:pPr>
    </w:p>
    <w:p w14:paraId="73875558"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Important: 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29E1F5C0" w14:textId="77777777" w:rsidR="00BF50C4" w:rsidRPr="00BF50C4" w:rsidRDefault="00BF50C4" w:rsidP="00BF50C4">
      <w:pPr>
        <w:adjustRightInd/>
        <w:jc w:val="both"/>
        <w:rPr>
          <w:rFonts w:ascii="Arial" w:eastAsia="Arial" w:hAnsi="Arial" w:cs="Arial"/>
          <w:sz w:val="11"/>
          <w:szCs w:val="15"/>
          <w:u w:color="000000"/>
        </w:rPr>
      </w:pPr>
    </w:p>
    <w:p w14:paraId="5C9D8610"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 xml:space="preserve">The Provisions found in Contractual Provisions Attachment (Form DA-146a, Rev. 07-19), which is attached hereto, are hereby incorporated in this </w:t>
      </w:r>
      <w:proofErr w:type="gramStart"/>
      <w:r w:rsidRPr="00BF50C4">
        <w:rPr>
          <w:rFonts w:ascii="Arial" w:eastAsia="Arial" w:hAnsi="Arial" w:cs="Arial"/>
          <w:sz w:val="15"/>
          <w:szCs w:val="15"/>
          <w:u w:color="000000"/>
        </w:rPr>
        <w:t>contract</w:t>
      </w:r>
      <w:proofErr w:type="gramEnd"/>
      <w:r w:rsidRPr="00BF50C4">
        <w:rPr>
          <w:rFonts w:ascii="Arial" w:eastAsia="Arial" w:hAnsi="Arial" w:cs="Arial"/>
          <w:sz w:val="15"/>
          <w:szCs w:val="15"/>
          <w:u w:color="000000"/>
        </w:rPr>
        <w:t xml:space="preserve"> and made a part</w:t>
      </w:r>
      <w:r w:rsidRPr="00BF50C4">
        <w:rPr>
          <w:rFonts w:ascii="Arial" w:eastAsia="Arial" w:hAnsi="Arial" w:cs="Arial"/>
          <w:spacing w:val="-37"/>
          <w:sz w:val="15"/>
          <w:szCs w:val="15"/>
          <w:u w:color="000000"/>
        </w:rPr>
        <w:t xml:space="preserve"> </w:t>
      </w:r>
      <w:r w:rsidRPr="00BF50C4">
        <w:rPr>
          <w:rFonts w:ascii="Arial" w:eastAsia="Arial" w:hAnsi="Arial" w:cs="Arial"/>
          <w:sz w:val="15"/>
          <w:szCs w:val="15"/>
          <w:u w:color="000000"/>
        </w:rPr>
        <w:t>thereof.</w:t>
      </w:r>
    </w:p>
    <w:p w14:paraId="222D0050" w14:textId="77777777" w:rsidR="00BF50C4" w:rsidRPr="00BF50C4" w:rsidRDefault="00BF50C4" w:rsidP="00BF50C4">
      <w:pPr>
        <w:adjustRightInd/>
        <w:jc w:val="both"/>
        <w:rPr>
          <w:rFonts w:ascii="Arial" w:eastAsia="Arial" w:hAnsi="Arial" w:cs="Arial"/>
          <w:sz w:val="11"/>
          <w:szCs w:val="15"/>
          <w:u w:color="000000"/>
        </w:rPr>
      </w:pPr>
    </w:p>
    <w:p w14:paraId="3371B124"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The parties agree that the following provisions are hereby incorporated into the contract to which it is attached and made a part thereof, said contract being the</w:t>
      </w:r>
      <w:r w:rsidRPr="00BF50C4">
        <w:rPr>
          <w:rFonts w:ascii="Arial" w:eastAsia="Arial" w:hAnsi="Arial" w:cs="Arial"/>
          <w:w w:val="99"/>
          <w:sz w:val="15"/>
          <w:szCs w:val="15"/>
          <w:u w:val="single" w:color="000000"/>
        </w:rPr>
        <w:t xml:space="preserve"> </w:t>
      </w:r>
      <w:r w:rsidRPr="00BF50C4">
        <w:rPr>
          <w:rFonts w:ascii="Arial" w:eastAsia="Arial" w:hAnsi="Arial" w:cs="Arial"/>
          <w:sz w:val="15"/>
          <w:szCs w:val="15"/>
          <w:u w:val="single" w:color="000000"/>
        </w:rPr>
        <w:tab/>
        <w:t>___</w:t>
      </w:r>
      <w:r w:rsidRPr="00BF50C4">
        <w:rPr>
          <w:rFonts w:ascii="Arial" w:eastAsia="Arial" w:hAnsi="Arial" w:cs="Arial"/>
          <w:sz w:val="15"/>
          <w:szCs w:val="15"/>
          <w:u w:color="000000"/>
        </w:rPr>
        <w:t>day</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of____________,</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20</w:t>
      </w:r>
      <w:r w:rsidRPr="00BF50C4">
        <w:rPr>
          <w:rFonts w:ascii="Arial" w:eastAsia="Arial" w:hAnsi="Arial" w:cs="Arial"/>
          <w:sz w:val="15"/>
          <w:szCs w:val="15"/>
          <w:u w:val="single" w:color="000000"/>
        </w:rPr>
        <w:tab/>
      </w:r>
      <w:r w:rsidRPr="00BF50C4">
        <w:rPr>
          <w:rFonts w:ascii="Arial" w:eastAsia="Arial" w:hAnsi="Arial" w:cs="Arial"/>
          <w:sz w:val="15"/>
          <w:szCs w:val="15"/>
          <w:u w:color="000000"/>
        </w:rPr>
        <w:t>.</w:t>
      </w:r>
    </w:p>
    <w:p w14:paraId="2BA56EC6" w14:textId="77777777" w:rsidR="00BF50C4" w:rsidRPr="00BF50C4" w:rsidRDefault="00BF50C4" w:rsidP="00BF50C4">
      <w:pPr>
        <w:adjustRightInd/>
        <w:jc w:val="both"/>
        <w:rPr>
          <w:rFonts w:ascii="Arial" w:eastAsia="Arial" w:hAnsi="Arial" w:cs="Arial"/>
          <w:sz w:val="11"/>
          <w:szCs w:val="15"/>
          <w:u w:color="000000"/>
        </w:rPr>
      </w:pPr>
    </w:p>
    <w:p w14:paraId="04975A5B" w14:textId="77777777" w:rsidR="00BF50C4" w:rsidRPr="00BF50C4" w:rsidRDefault="00BF50C4" w:rsidP="00CD0073">
      <w:pPr>
        <w:numPr>
          <w:ilvl w:val="0"/>
          <w:numId w:val="14"/>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Terms Herein Controlling Provisions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It is expressly agreed that the terms of </w:t>
      </w:r>
      <w:proofErr w:type="gramStart"/>
      <w:r w:rsidRPr="00BF50C4">
        <w:rPr>
          <w:rFonts w:ascii="Arial" w:eastAsia="Arial" w:hAnsi="Arial" w:cs="Arial"/>
          <w:sz w:val="15"/>
          <w:szCs w:val="15"/>
          <w:u w:color="000000"/>
        </w:rPr>
        <w:t>each and every</w:t>
      </w:r>
      <w:proofErr w:type="gramEnd"/>
      <w:r w:rsidRPr="00BF50C4">
        <w:rPr>
          <w:rFonts w:ascii="Arial" w:eastAsia="Arial" w:hAnsi="Arial" w:cs="Arial"/>
          <w:sz w:val="15"/>
          <w:szCs w:val="15"/>
          <w:u w:color="000000"/>
        </w:rPr>
        <w:t xml:space="preserve"> provision in this attachment shall prevail and control over the terms of any other conflicting provision in any other document relating to and a part of the contract in which this attachment is incorporated. Any terms that conflict or could be interpreted to conflict with this attachment are nullified.</w:t>
      </w:r>
    </w:p>
    <w:p w14:paraId="3D71FFEB"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5973B050" w14:textId="77777777" w:rsidR="00BF50C4" w:rsidRPr="00BF50C4" w:rsidRDefault="00BF50C4" w:rsidP="00CD0073">
      <w:pPr>
        <w:numPr>
          <w:ilvl w:val="0"/>
          <w:numId w:val="14"/>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Kansas Law and Venue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This contract shall be subject to, governed by, and construed according to the laws of the State of Kansas, and jurisdiction and venue of any suit in connection</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with</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contract</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shall</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reside</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only</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in</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courts</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located</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in</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State</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0"/>
          <w:sz w:val="15"/>
          <w:szCs w:val="15"/>
          <w:u w:color="000000"/>
        </w:rPr>
        <w:t xml:space="preserve"> </w:t>
      </w:r>
      <w:r w:rsidRPr="00BF50C4">
        <w:rPr>
          <w:rFonts w:ascii="Arial" w:eastAsia="Arial" w:hAnsi="Arial" w:cs="Arial"/>
          <w:sz w:val="15"/>
          <w:szCs w:val="15"/>
          <w:u w:color="000000"/>
        </w:rPr>
        <w:t>Kansas.</w:t>
      </w:r>
    </w:p>
    <w:p w14:paraId="463FD404"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19B566F6" w14:textId="77777777" w:rsidR="00BF50C4" w:rsidRPr="00BF50C4" w:rsidRDefault="00BF50C4" w:rsidP="00CD0073">
      <w:pPr>
        <w:numPr>
          <w:ilvl w:val="0"/>
          <w:numId w:val="14"/>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 xml:space="preserve">Termination Due </w:t>
      </w:r>
      <w:proofErr w:type="gramStart"/>
      <w:r w:rsidRPr="00BF50C4">
        <w:rPr>
          <w:rFonts w:ascii="Arial" w:eastAsia="Arial" w:hAnsi="Arial" w:cs="Arial"/>
          <w:b/>
          <w:sz w:val="15"/>
          <w:szCs w:val="15"/>
          <w:u w:val="single" w:color="000000"/>
        </w:rPr>
        <w:t>To</w:t>
      </w:r>
      <w:proofErr w:type="gramEnd"/>
      <w:r w:rsidRPr="00BF50C4">
        <w:rPr>
          <w:rFonts w:ascii="Arial" w:eastAsia="Arial" w:hAnsi="Arial" w:cs="Arial"/>
          <w:b/>
          <w:sz w:val="15"/>
          <w:szCs w:val="15"/>
          <w:u w:val="single" w:color="000000"/>
        </w:rPr>
        <w:t xml:space="preserve"> Lack Of Funding Appropriation</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If, in the judgment of the Director of</w:t>
      </w:r>
      <w:r w:rsidRPr="00BF50C4">
        <w:rPr>
          <w:rFonts w:ascii="Arial" w:eastAsia="Arial" w:hAnsi="Arial" w:cs="Arial"/>
          <w:w w:val="98"/>
          <w:sz w:val="15"/>
          <w:szCs w:val="15"/>
          <w:u w:color="000000"/>
        </w:rPr>
        <w:t xml:space="preserve"> </w:t>
      </w:r>
      <w:r w:rsidRPr="00BF50C4">
        <w:rPr>
          <w:rFonts w:ascii="Arial" w:eastAsia="Arial" w:hAnsi="Arial" w:cs="Arial"/>
          <w:sz w:val="15"/>
          <w:szCs w:val="15"/>
          <w:u w:color="000000"/>
        </w:rPr>
        <w:t>Accounts and Reports, Department of Administration, sufficient funds are not appropriated to continue the function performed in this agreement and for the payment of the charges hereunder, State may</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 xml:space="preserve">terminate this agreement at the end of its current fiscal year. State agrees to give written notice of termination to contractor at least thirty (30) days prior to the end of its current fiscal year and shall give such notice for a greater period prior to the end of such fiscal year as may be provided in this contract, except that such notice shall not be required prior to ninety (90) days before the end of such fiscal year. Contractor shall have the right, at the end of such fiscal year, to take possession of any equipment provided State under the contract. State will pay to the contractor all regular contractual payments incurred through the end of such fiscal </w:t>
      </w:r>
      <w:proofErr w:type="gramStart"/>
      <w:r w:rsidRPr="00BF50C4">
        <w:rPr>
          <w:rFonts w:ascii="Arial" w:eastAsia="Arial" w:hAnsi="Arial" w:cs="Arial"/>
          <w:sz w:val="15"/>
          <w:szCs w:val="15"/>
          <w:u w:color="000000"/>
        </w:rPr>
        <w:t>year,</w:t>
      </w:r>
      <w:proofErr w:type="gramEnd"/>
      <w:r w:rsidRPr="00BF50C4">
        <w:rPr>
          <w:rFonts w:ascii="Arial" w:eastAsia="Arial" w:hAnsi="Arial" w:cs="Arial"/>
          <w:sz w:val="15"/>
          <w:szCs w:val="15"/>
          <w:u w:color="000000"/>
        </w:rPr>
        <w:t xml:space="preserve"> plus contractual charges incidental to the return of any such equipment. Upon termination of the agreement by State, title to any such equipment shall revert to contractor at the end of the State's current fiscal year. The termination of the contract pursuant to this paragraph shall not cause any penalty</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be</w:t>
      </w:r>
      <w:r w:rsidRPr="00BF50C4">
        <w:rPr>
          <w:rFonts w:ascii="Arial" w:eastAsia="Arial" w:hAnsi="Arial" w:cs="Arial"/>
          <w:spacing w:val="-13"/>
          <w:sz w:val="15"/>
          <w:szCs w:val="15"/>
          <w:u w:color="000000"/>
        </w:rPr>
        <w:t xml:space="preserve"> </w:t>
      </w:r>
      <w:r w:rsidRPr="00BF50C4">
        <w:rPr>
          <w:rFonts w:ascii="Arial" w:eastAsia="Arial" w:hAnsi="Arial" w:cs="Arial"/>
          <w:sz w:val="15"/>
          <w:szCs w:val="15"/>
          <w:u w:color="000000"/>
        </w:rPr>
        <w:t>charged</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agency</w:t>
      </w:r>
      <w:r w:rsidRPr="00BF50C4">
        <w:rPr>
          <w:rFonts w:ascii="Arial" w:eastAsia="Arial" w:hAnsi="Arial" w:cs="Arial"/>
          <w:spacing w:val="-5"/>
          <w:sz w:val="15"/>
          <w:szCs w:val="15"/>
          <w:u w:color="000000"/>
        </w:rPr>
        <w:t xml:space="preserve"> </w:t>
      </w:r>
      <w:r w:rsidRPr="00BF50C4">
        <w:rPr>
          <w:rFonts w:ascii="Arial" w:eastAsia="Arial" w:hAnsi="Arial" w:cs="Arial"/>
          <w:sz w:val="15"/>
          <w:szCs w:val="15"/>
          <w:u w:color="000000"/>
        </w:rPr>
        <w:t>or</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contractor.</w:t>
      </w:r>
    </w:p>
    <w:p w14:paraId="5F3BA61C"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0E606999" w14:textId="77777777" w:rsidR="00BF50C4" w:rsidRPr="00BF50C4" w:rsidRDefault="00BF50C4" w:rsidP="00CD0073">
      <w:pPr>
        <w:numPr>
          <w:ilvl w:val="0"/>
          <w:numId w:val="14"/>
        </w:numPr>
        <w:tabs>
          <w:tab w:val="left" w:pos="360"/>
          <w:tab w:val="left" w:pos="435"/>
        </w:tabs>
        <w:adjustRightInd/>
        <w:ind w:left="360" w:hanging="360"/>
        <w:jc w:val="both"/>
        <w:rPr>
          <w:rFonts w:eastAsia="Arial" w:hAnsi="Arial" w:cs="Arial"/>
          <w:i/>
          <w:sz w:val="15"/>
          <w:szCs w:val="15"/>
          <w:u w:color="000000"/>
        </w:rPr>
      </w:pPr>
      <w:r w:rsidRPr="00BF50C4">
        <w:rPr>
          <w:rFonts w:ascii="Arial" w:eastAsia="Arial" w:hAnsi="Arial" w:cs="Arial"/>
          <w:b/>
          <w:sz w:val="15"/>
          <w:szCs w:val="15"/>
          <w:u w:val="single" w:color="000000"/>
        </w:rPr>
        <w:t>Disclaimer Of Liability</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No provision of this contract will be given effect that attempts to require the State of Kansas or its agencies to defend, hold harmless, or indemnify any contractor or third party for any acts or omissions. The liability of the State of Kansas is defined under the Kansas Tort Claims Act (K.S.A. 75-6101, </w:t>
      </w:r>
      <w:r w:rsidRPr="00BF50C4">
        <w:rPr>
          <w:rFonts w:ascii="Arial" w:eastAsia="Arial" w:hAnsi="Arial" w:cs="Arial"/>
          <w:i/>
          <w:sz w:val="15"/>
          <w:szCs w:val="15"/>
          <w:u w:color="000000"/>
        </w:rPr>
        <w:t>et</w:t>
      </w:r>
      <w:r w:rsidRPr="00BF50C4">
        <w:rPr>
          <w:rFonts w:ascii="Arial" w:eastAsia="Arial" w:hAnsi="Arial" w:cs="Arial"/>
          <w:i/>
          <w:spacing w:val="-28"/>
          <w:sz w:val="15"/>
          <w:szCs w:val="15"/>
          <w:u w:color="000000"/>
        </w:rPr>
        <w:t xml:space="preserve"> </w:t>
      </w:r>
      <w:r w:rsidRPr="00BF50C4">
        <w:rPr>
          <w:rFonts w:ascii="Arial" w:eastAsia="Arial" w:hAnsi="Arial" w:cs="Arial"/>
          <w:i/>
          <w:sz w:val="15"/>
          <w:szCs w:val="15"/>
          <w:u w:color="000000"/>
        </w:rPr>
        <w:t>seq.).</w:t>
      </w:r>
    </w:p>
    <w:p w14:paraId="23BFDBDD"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1262797E" w14:textId="77777777" w:rsidR="00BF50C4" w:rsidRPr="00BF50C4" w:rsidRDefault="00BF50C4" w:rsidP="00CD0073">
      <w:pPr>
        <w:numPr>
          <w:ilvl w:val="0"/>
          <w:numId w:val="14"/>
        </w:numPr>
        <w:tabs>
          <w:tab w:val="left" w:pos="360"/>
          <w:tab w:val="left" w:pos="429"/>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Anti-Discrimination Clause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The contractor agrees: (a) to comply with the Kansas Act Against Discrimination (K.S.A. 44-1001,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 xml:space="preserve">and the Kansas Age Discrimination in Employment Act (K.S.A. 44-1111,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 xml:space="preserve">and the applicable  provisions  of the Americans  With Disabilities  Act  (42 U.S.C. 12101,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BF50C4">
        <w:rPr>
          <w:rFonts w:ascii="Arial" w:eastAsia="Arial" w:hAnsi="Arial" w:cs="Arial"/>
          <w:spacing w:val="32"/>
          <w:sz w:val="15"/>
          <w:szCs w:val="15"/>
          <w:u w:color="000000"/>
        </w:rPr>
        <w:t xml:space="preserve"> </w:t>
      </w:r>
      <w:r w:rsidRPr="00BF50C4">
        <w:rPr>
          <w:rFonts w:ascii="Arial" w:eastAsia="Arial" w:hAnsi="Arial" w:cs="Arial"/>
          <w:sz w:val="15"/>
          <w:szCs w:val="15"/>
          <w:u w:color="000000"/>
        </w:rPr>
        <w:t>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w:t>
      </w:r>
      <w:r w:rsidRPr="00BF50C4">
        <w:rPr>
          <w:rFonts w:ascii="Arial" w:eastAsia="Arial" w:hAnsi="Arial" w:cs="Arial"/>
          <w:spacing w:val="-39"/>
          <w:sz w:val="15"/>
          <w:szCs w:val="15"/>
          <w:u w:color="000000"/>
        </w:rPr>
        <w:t xml:space="preserve"> </w:t>
      </w:r>
      <w:r w:rsidRPr="00BF50C4">
        <w:rPr>
          <w:rFonts w:ascii="Arial" w:eastAsia="Arial" w:hAnsi="Arial" w:cs="Arial"/>
          <w:sz w:val="15"/>
          <w:szCs w:val="15"/>
          <w:u w:color="000000"/>
        </w:rPr>
        <w:t>Administration.</w:t>
      </w:r>
    </w:p>
    <w:p w14:paraId="66DB7FD5"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0DC3FCE7" w14:textId="77777777" w:rsidR="00BF50C4" w:rsidRPr="00BF50C4" w:rsidRDefault="00BF50C4" w:rsidP="00CD0073">
      <w:pPr>
        <w:numPr>
          <w:ilvl w:val="0"/>
          <w:numId w:val="14"/>
        </w:numPr>
        <w:tabs>
          <w:tab w:val="left" w:pos="360"/>
          <w:tab w:val="left" w:pos="162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Acceptance of Contract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This contract shall not be considered accepted, approved or otherwise effective</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until</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statutorily</w:t>
      </w:r>
      <w:r w:rsidRPr="00BF50C4">
        <w:rPr>
          <w:rFonts w:ascii="Arial" w:eastAsia="Arial" w:hAnsi="Arial" w:cs="Arial"/>
          <w:spacing w:val="-4"/>
          <w:sz w:val="15"/>
          <w:szCs w:val="15"/>
          <w:u w:color="000000"/>
        </w:rPr>
        <w:t xml:space="preserve"> </w:t>
      </w:r>
      <w:r w:rsidRPr="00BF50C4">
        <w:rPr>
          <w:rFonts w:ascii="Arial" w:eastAsia="Arial" w:hAnsi="Arial" w:cs="Arial"/>
          <w:sz w:val="15"/>
          <w:szCs w:val="15"/>
          <w:u w:color="000000"/>
        </w:rPr>
        <w:t>required</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approvals</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and</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certifications</w:t>
      </w:r>
      <w:r w:rsidRPr="00BF50C4">
        <w:rPr>
          <w:rFonts w:ascii="Arial" w:eastAsia="Arial" w:hAnsi="Arial" w:cs="Arial"/>
          <w:spacing w:val="-21"/>
          <w:sz w:val="15"/>
          <w:szCs w:val="15"/>
          <w:u w:color="000000"/>
        </w:rPr>
        <w:t xml:space="preserve"> </w:t>
      </w:r>
      <w:r w:rsidRPr="00BF50C4">
        <w:rPr>
          <w:rFonts w:ascii="Arial" w:eastAsia="Arial" w:hAnsi="Arial" w:cs="Arial"/>
          <w:sz w:val="15"/>
          <w:szCs w:val="15"/>
          <w:u w:color="000000"/>
        </w:rPr>
        <w:t>have</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been</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given.</w:t>
      </w:r>
    </w:p>
    <w:p w14:paraId="32C9DA53"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04C962AB" w14:textId="77777777" w:rsidR="00BF50C4" w:rsidRPr="00BF50C4" w:rsidRDefault="00BF50C4" w:rsidP="00CD0073">
      <w:pPr>
        <w:numPr>
          <w:ilvl w:val="0"/>
          <w:numId w:val="14"/>
        </w:numPr>
        <w:tabs>
          <w:tab w:val="left" w:pos="360"/>
          <w:tab w:val="left" w:pos="1921"/>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Arbitration, Damages, Warranties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w:t>
      </w:r>
      <w:r w:rsidRPr="00BF50C4">
        <w:rPr>
          <w:rFonts w:ascii="Arial" w:eastAsia="Arial" w:hAnsi="Arial" w:cs="Arial"/>
          <w:spacing w:val="-19"/>
          <w:sz w:val="15"/>
          <w:szCs w:val="15"/>
          <w:u w:color="000000"/>
        </w:rPr>
        <w:t xml:space="preserve"> </w:t>
      </w:r>
      <w:r w:rsidRPr="00BF50C4">
        <w:rPr>
          <w:rFonts w:ascii="Arial" w:eastAsia="Arial" w:hAnsi="Arial" w:cs="Arial"/>
          <w:sz w:val="15"/>
          <w:szCs w:val="15"/>
          <w:u w:color="000000"/>
        </w:rPr>
        <w:t>and</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fitness</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for</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a</w:t>
      </w:r>
      <w:r w:rsidRPr="00BF50C4">
        <w:rPr>
          <w:rFonts w:ascii="Arial" w:eastAsia="Arial" w:hAnsi="Arial" w:cs="Arial"/>
          <w:spacing w:val="-20"/>
          <w:sz w:val="15"/>
          <w:szCs w:val="15"/>
          <w:u w:color="000000"/>
        </w:rPr>
        <w:t xml:space="preserve"> </w:t>
      </w:r>
      <w:r w:rsidRPr="00BF50C4">
        <w:rPr>
          <w:rFonts w:ascii="Arial" w:eastAsia="Arial" w:hAnsi="Arial" w:cs="Arial"/>
          <w:sz w:val="15"/>
          <w:szCs w:val="15"/>
          <w:u w:color="000000"/>
        </w:rPr>
        <w:t>particular</w:t>
      </w:r>
      <w:r w:rsidRPr="00BF50C4">
        <w:rPr>
          <w:rFonts w:ascii="Arial" w:eastAsia="Arial" w:hAnsi="Arial" w:cs="Arial"/>
          <w:spacing w:val="-10"/>
          <w:sz w:val="15"/>
          <w:szCs w:val="15"/>
          <w:u w:color="000000"/>
        </w:rPr>
        <w:t xml:space="preserve"> </w:t>
      </w:r>
      <w:r w:rsidRPr="00BF50C4">
        <w:rPr>
          <w:rFonts w:ascii="Arial" w:eastAsia="Arial" w:hAnsi="Arial" w:cs="Arial"/>
          <w:sz w:val="15"/>
          <w:szCs w:val="15"/>
          <w:u w:color="000000"/>
        </w:rPr>
        <w:t>purpose.</w:t>
      </w:r>
    </w:p>
    <w:p w14:paraId="3CDAFCA8"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381B9E43" w14:textId="77777777" w:rsidR="00BF50C4" w:rsidRPr="00BF50C4" w:rsidRDefault="00BF50C4" w:rsidP="00CD0073">
      <w:pPr>
        <w:numPr>
          <w:ilvl w:val="0"/>
          <w:numId w:val="14"/>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Representative's Authority to Contract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By signing this contract, the representative of the contractor thereby represents that such person is duly authorized by the contractor to execute this contract on behalf of the contractor and that the contractor agrees to be bound by the provisions thereof.</w:t>
      </w:r>
    </w:p>
    <w:p w14:paraId="16933307"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28196059" w14:textId="77777777" w:rsidR="00BF50C4" w:rsidRPr="00BF50C4" w:rsidRDefault="00BF50C4" w:rsidP="00CD0073">
      <w:pPr>
        <w:numPr>
          <w:ilvl w:val="0"/>
          <w:numId w:val="14"/>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Responsibility for Taxes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The State of Kansas and its agencies shall not be responsible for, nor indemnify a contractor for, any federal, </w:t>
      </w:r>
      <w:proofErr w:type="gramStart"/>
      <w:r w:rsidRPr="00BF50C4">
        <w:rPr>
          <w:rFonts w:ascii="Arial" w:eastAsia="Arial" w:hAnsi="Arial" w:cs="Arial"/>
          <w:sz w:val="15"/>
          <w:szCs w:val="15"/>
          <w:u w:color="000000"/>
        </w:rPr>
        <w:t>state</w:t>
      </w:r>
      <w:proofErr w:type="gramEnd"/>
      <w:r w:rsidRPr="00BF50C4">
        <w:rPr>
          <w:rFonts w:ascii="Arial" w:eastAsia="Arial" w:hAnsi="Arial" w:cs="Arial"/>
          <w:sz w:val="15"/>
          <w:szCs w:val="15"/>
          <w:u w:color="000000"/>
        </w:rPr>
        <w:t xml:space="preserve"> or local taxes which may be imposed or levied upon the</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subject</w:t>
      </w:r>
      <w:r w:rsidRPr="00BF50C4">
        <w:rPr>
          <w:rFonts w:ascii="Arial" w:eastAsia="Arial" w:hAnsi="Arial" w:cs="Arial"/>
          <w:spacing w:val="-15"/>
          <w:sz w:val="15"/>
          <w:szCs w:val="15"/>
          <w:u w:color="000000"/>
        </w:rPr>
        <w:t xml:space="preserve"> </w:t>
      </w:r>
      <w:r w:rsidRPr="00BF50C4">
        <w:rPr>
          <w:rFonts w:ascii="Arial" w:eastAsia="Arial" w:hAnsi="Arial" w:cs="Arial"/>
          <w:sz w:val="15"/>
          <w:szCs w:val="15"/>
          <w:u w:color="000000"/>
        </w:rPr>
        <w:t>matter</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1"/>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contract.</w:t>
      </w:r>
    </w:p>
    <w:p w14:paraId="7091F0C6"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29CECFD8" w14:textId="77777777" w:rsidR="00BF50C4" w:rsidRPr="00BF50C4" w:rsidRDefault="00BF50C4" w:rsidP="00CD0073">
      <w:pPr>
        <w:numPr>
          <w:ilvl w:val="0"/>
          <w:numId w:val="14"/>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Insurance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the contractor shall bear the risk of any loss or damage to any property in which the contractor holds title.</w:t>
      </w:r>
    </w:p>
    <w:p w14:paraId="7E086B4E"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24098760" w14:textId="77777777" w:rsidR="00BF50C4" w:rsidRPr="00BF50C4" w:rsidRDefault="00BF50C4" w:rsidP="00CD0073">
      <w:pPr>
        <w:numPr>
          <w:ilvl w:val="0"/>
          <w:numId w:val="14"/>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Information</w:t>
      </w:r>
      <w:r w:rsidRPr="00BF50C4">
        <w:rPr>
          <w:rFonts w:ascii="Arial" w:eastAsia="Arial" w:hAnsi="Arial" w:cs="Arial"/>
          <w:b/>
          <w:sz w:val="15"/>
          <w:szCs w:val="15"/>
          <w:u w:color="000000"/>
        </w:rPr>
        <w:t xml:space="preserve">: No provision of this contract shall be construed as limiting the Legislative Division of Post Audit from having access to information pursuant to K.S.A. 46-1101, </w:t>
      </w:r>
      <w:r w:rsidRPr="00BF50C4">
        <w:rPr>
          <w:rFonts w:ascii="Arial" w:eastAsia="Arial" w:hAnsi="Arial" w:cs="Arial"/>
          <w:b/>
          <w:i/>
          <w:sz w:val="15"/>
          <w:szCs w:val="15"/>
          <w:u w:color="000000"/>
        </w:rPr>
        <w:t>et</w:t>
      </w:r>
      <w:r w:rsidRPr="00BF50C4">
        <w:rPr>
          <w:rFonts w:ascii="Arial" w:eastAsia="Arial" w:hAnsi="Arial" w:cs="Arial"/>
          <w:b/>
          <w:i/>
          <w:spacing w:val="-2"/>
          <w:sz w:val="15"/>
          <w:szCs w:val="15"/>
          <w:u w:color="000000"/>
        </w:rPr>
        <w:t xml:space="preserve"> </w:t>
      </w:r>
      <w:r w:rsidRPr="00BF50C4">
        <w:rPr>
          <w:rFonts w:ascii="Arial" w:eastAsia="Arial" w:hAnsi="Arial" w:cs="Arial"/>
          <w:b/>
          <w:i/>
          <w:sz w:val="15"/>
          <w:szCs w:val="15"/>
          <w:u w:color="000000"/>
        </w:rPr>
        <w:t>seq.</w:t>
      </w:r>
    </w:p>
    <w:p w14:paraId="1C9B210E"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064FCBE3" w14:textId="77777777" w:rsidR="00BF50C4" w:rsidRPr="00BF50C4" w:rsidRDefault="00BF50C4" w:rsidP="00CD0073">
      <w:pPr>
        <w:numPr>
          <w:ilvl w:val="0"/>
          <w:numId w:val="14"/>
        </w:numPr>
        <w:tabs>
          <w:tab w:val="left" w:pos="360"/>
          <w:tab w:val="left" w:pos="1898"/>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The Eleventh Amendment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"The Eleventh Amendment is an inherent and incumbent protection with the State of Kansas and need not be reserved, but prudence requires the State to reiterate that</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nothing</w:t>
      </w:r>
      <w:r w:rsidRPr="00BF50C4">
        <w:rPr>
          <w:rFonts w:ascii="Arial" w:eastAsia="Arial" w:hAnsi="Arial" w:cs="Arial"/>
          <w:spacing w:val="-6"/>
          <w:sz w:val="15"/>
          <w:szCs w:val="15"/>
          <w:u w:color="000000"/>
        </w:rPr>
        <w:t xml:space="preserve"> </w:t>
      </w:r>
      <w:r w:rsidRPr="00BF50C4">
        <w:rPr>
          <w:rFonts w:ascii="Arial" w:eastAsia="Arial" w:hAnsi="Arial" w:cs="Arial"/>
          <w:sz w:val="15"/>
          <w:szCs w:val="15"/>
          <w:u w:color="000000"/>
        </w:rPr>
        <w:t>related</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5"/>
          <w:sz w:val="15"/>
          <w:szCs w:val="15"/>
          <w:u w:color="000000"/>
        </w:rPr>
        <w:t xml:space="preserve"> </w:t>
      </w:r>
      <w:r w:rsidRPr="00BF50C4">
        <w:rPr>
          <w:rFonts w:ascii="Arial" w:eastAsia="Arial" w:hAnsi="Arial" w:cs="Arial"/>
          <w:sz w:val="15"/>
          <w:szCs w:val="15"/>
          <w:u w:color="000000"/>
        </w:rPr>
        <w:t>contract</w:t>
      </w:r>
      <w:r w:rsidRPr="00BF50C4">
        <w:rPr>
          <w:rFonts w:ascii="Arial" w:eastAsia="Arial" w:hAnsi="Arial" w:cs="Arial"/>
          <w:spacing w:val="-4"/>
          <w:sz w:val="15"/>
          <w:szCs w:val="15"/>
          <w:u w:color="000000"/>
        </w:rPr>
        <w:t xml:space="preserve"> </w:t>
      </w:r>
      <w:r w:rsidRPr="00BF50C4">
        <w:rPr>
          <w:rFonts w:ascii="Arial" w:eastAsia="Arial" w:hAnsi="Arial" w:cs="Arial"/>
          <w:sz w:val="15"/>
          <w:szCs w:val="15"/>
          <w:u w:color="000000"/>
        </w:rPr>
        <w:t>shall</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be</w:t>
      </w:r>
      <w:r w:rsidRPr="00BF50C4">
        <w:rPr>
          <w:rFonts w:ascii="Arial" w:eastAsia="Arial" w:hAnsi="Arial" w:cs="Arial"/>
          <w:spacing w:val="-13"/>
          <w:sz w:val="15"/>
          <w:szCs w:val="15"/>
          <w:u w:color="000000"/>
        </w:rPr>
        <w:t xml:space="preserve"> </w:t>
      </w:r>
      <w:r w:rsidRPr="00BF50C4">
        <w:rPr>
          <w:rFonts w:ascii="Arial" w:eastAsia="Arial" w:hAnsi="Arial" w:cs="Arial"/>
          <w:sz w:val="15"/>
          <w:szCs w:val="15"/>
          <w:u w:color="000000"/>
        </w:rPr>
        <w:t>deemed</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a</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waiver</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Eleventh</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Amendment."</w:t>
      </w:r>
    </w:p>
    <w:p w14:paraId="3E4D86FA"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3F3FF18C" w14:textId="033055C2" w:rsidR="0095408D" w:rsidRPr="0095408D" w:rsidRDefault="009D0F81" w:rsidP="00CD0073">
      <w:pPr>
        <w:pStyle w:val="ListParagraph"/>
        <w:numPr>
          <w:ilvl w:val="0"/>
          <w:numId w:val="14"/>
        </w:numPr>
        <w:tabs>
          <w:tab w:val="left" w:pos="360"/>
          <w:tab w:val="left" w:pos="1893"/>
        </w:tabs>
        <w:adjustRightInd/>
        <w:ind w:left="360" w:hanging="360"/>
        <w:contextualSpacing w:val="0"/>
        <w:jc w:val="both"/>
        <w:rPr>
          <w:rFonts w:ascii="Arial" w:hAnsi="Arial" w:cs="Arial"/>
          <w:sz w:val="14"/>
          <w:szCs w:val="15"/>
        </w:rPr>
      </w:pPr>
      <w:r w:rsidRPr="0095408D">
        <w:rPr>
          <w:rFonts w:ascii="Arial" w:hAnsi="Arial" w:cs="Arial"/>
          <w:b/>
          <w:noProof/>
          <w:color w:val="2B579A"/>
          <w:sz w:val="15"/>
          <w:szCs w:val="15"/>
          <w:u w:val="single"/>
          <w:shd w:val="clear" w:color="auto" w:fill="E6E6E6"/>
        </w:rPr>
        <mc:AlternateContent>
          <mc:Choice Requires="wps">
            <w:drawing>
              <wp:anchor distT="0" distB="0" distL="114300" distR="114300" simplePos="0" relativeHeight="251658752" behindDoc="0" locked="0" layoutInCell="1" allowOverlap="1" wp14:anchorId="3EB61489" wp14:editId="1C444C50">
                <wp:simplePos x="0" y="0"/>
                <wp:positionH relativeFrom="page">
                  <wp:posOffset>1270</wp:posOffset>
                </wp:positionH>
                <wp:positionV relativeFrom="paragraph">
                  <wp:posOffset>1765935</wp:posOffset>
                </wp:positionV>
                <wp:extent cx="0" cy="0"/>
                <wp:effectExtent l="10795" t="1080135" r="8255" b="107505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00399F7">
              <v:line id="Line 10"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08428mm" from=".1pt,139.05pt" to=".1pt,139.05pt" w14:anchorId="000E0D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">
                <w10:wrap anchorx="page"/>
              </v:line>
            </w:pict>
          </mc:Fallback>
        </mc:AlternateContent>
      </w:r>
      <w:r w:rsidR="0095408D" w:rsidRPr="0095408D">
        <w:rPr>
          <w:rFonts w:ascii="Arial" w:hAnsi="Arial" w:cs="Arial"/>
          <w:b/>
          <w:sz w:val="15"/>
          <w:szCs w:val="15"/>
          <w:u w:val="single"/>
        </w:rPr>
        <w:t>Campaign Contributions/Lobbying</w:t>
      </w:r>
      <w:r w:rsidR="0095408D" w:rsidRPr="0095408D">
        <w:rPr>
          <w:rFonts w:ascii="Arial" w:hAnsi="Arial" w:cs="Arial"/>
          <w:sz w:val="15"/>
          <w:szCs w:val="15"/>
        </w:rPr>
        <w:t>:</w:t>
      </w:r>
      <w:r w:rsidR="0095408D" w:rsidRPr="0095408D">
        <w:rPr>
          <w:rFonts w:ascii="Arial" w:hAnsi="Arial" w:cs="Arial"/>
          <w:b/>
          <w:sz w:val="15"/>
          <w:szCs w:val="15"/>
        </w:rPr>
        <w:t xml:space="preserve"> </w:t>
      </w:r>
      <w:r w:rsidR="0095408D" w:rsidRPr="0095408D">
        <w:rPr>
          <w:rFonts w:ascii="Arial" w:hAnsi="Arial" w:cs="Arial"/>
          <w:sz w:val="15"/>
          <w:szCs w:val="15"/>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 Legislature regarding any pending legislation or the awarding, extension, continuation, renewal, amendment or modification of</w:t>
      </w:r>
      <w:r w:rsidR="0095408D" w:rsidRPr="0095408D">
        <w:rPr>
          <w:rFonts w:ascii="Arial" w:hAnsi="Arial" w:cs="Arial"/>
          <w:spacing w:val="-22"/>
          <w:sz w:val="15"/>
          <w:szCs w:val="15"/>
        </w:rPr>
        <w:t xml:space="preserve"> </w:t>
      </w:r>
      <w:r w:rsidR="0095408D" w:rsidRPr="0095408D">
        <w:rPr>
          <w:rFonts w:ascii="Arial" w:hAnsi="Arial" w:cs="Arial"/>
          <w:sz w:val="15"/>
          <w:szCs w:val="15"/>
        </w:rPr>
        <w:t>any</w:t>
      </w:r>
      <w:r w:rsidR="0095408D" w:rsidRPr="0095408D">
        <w:rPr>
          <w:rFonts w:ascii="Arial" w:hAnsi="Arial" w:cs="Arial"/>
          <w:spacing w:val="-17"/>
          <w:sz w:val="15"/>
          <w:szCs w:val="15"/>
        </w:rPr>
        <w:t xml:space="preserve"> </w:t>
      </w:r>
      <w:r w:rsidR="0095408D" w:rsidRPr="0095408D">
        <w:rPr>
          <w:rFonts w:ascii="Arial" w:hAnsi="Arial" w:cs="Arial"/>
          <w:sz w:val="15"/>
          <w:szCs w:val="15"/>
        </w:rPr>
        <w:t>government</w:t>
      </w:r>
      <w:r w:rsidR="0095408D" w:rsidRPr="0095408D">
        <w:rPr>
          <w:rFonts w:ascii="Arial" w:hAnsi="Arial" w:cs="Arial"/>
          <w:spacing w:val="-11"/>
          <w:sz w:val="15"/>
          <w:szCs w:val="15"/>
        </w:rPr>
        <w:t xml:space="preserve"> </w:t>
      </w:r>
      <w:r w:rsidR="0095408D" w:rsidRPr="0095408D">
        <w:rPr>
          <w:rFonts w:ascii="Arial" w:hAnsi="Arial" w:cs="Arial"/>
          <w:sz w:val="15"/>
          <w:szCs w:val="15"/>
        </w:rPr>
        <w:t>contract,</w:t>
      </w:r>
      <w:r w:rsidR="0095408D" w:rsidRPr="0095408D">
        <w:rPr>
          <w:rFonts w:ascii="Arial" w:hAnsi="Arial" w:cs="Arial"/>
          <w:spacing w:val="-12"/>
          <w:sz w:val="15"/>
          <w:szCs w:val="15"/>
        </w:rPr>
        <w:t xml:space="preserve"> </w:t>
      </w:r>
      <w:r w:rsidR="0095408D" w:rsidRPr="0095408D">
        <w:rPr>
          <w:rFonts w:ascii="Arial" w:hAnsi="Arial" w:cs="Arial"/>
          <w:sz w:val="15"/>
          <w:szCs w:val="15"/>
        </w:rPr>
        <w:t>grant,</w:t>
      </w:r>
      <w:r w:rsidR="0095408D" w:rsidRPr="0095408D">
        <w:rPr>
          <w:rFonts w:ascii="Arial" w:hAnsi="Arial" w:cs="Arial"/>
          <w:spacing w:val="-12"/>
          <w:sz w:val="15"/>
          <w:szCs w:val="15"/>
        </w:rPr>
        <w:t xml:space="preserve"> </w:t>
      </w:r>
      <w:r w:rsidR="0095408D" w:rsidRPr="0095408D">
        <w:rPr>
          <w:rFonts w:ascii="Arial" w:hAnsi="Arial" w:cs="Arial"/>
          <w:sz w:val="15"/>
          <w:szCs w:val="15"/>
        </w:rPr>
        <w:t>loan,</w:t>
      </w:r>
      <w:r w:rsidR="0095408D" w:rsidRPr="0095408D">
        <w:rPr>
          <w:rFonts w:ascii="Arial" w:hAnsi="Arial" w:cs="Arial"/>
          <w:spacing w:val="-17"/>
          <w:sz w:val="15"/>
          <w:szCs w:val="15"/>
        </w:rPr>
        <w:t xml:space="preserve"> </w:t>
      </w:r>
      <w:r w:rsidR="0095408D" w:rsidRPr="0095408D">
        <w:rPr>
          <w:rFonts w:ascii="Arial" w:hAnsi="Arial" w:cs="Arial"/>
          <w:sz w:val="15"/>
          <w:szCs w:val="15"/>
        </w:rPr>
        <w:t>or</w:t>
      </w:r>
      <w:r w:rsidR="0095408D" w:rsidRPr="0095408D">
        <w:rPr>
          <w:rFonts w:ascii="Arial" w:hAnsi="Arial" w:cs="Arial"/>
          <w:spacing w:val="-22"/>
          <w:sz w:val="15"/>
          <w:szCs w:val="15"/>
        </w:rPr>
        <w:t xml:space="preserve"> </w:t>
      </w:r>
      <w:r w:rsidR="0095408D" w:rsidRPr="0095408D">
        <w:rPr>
          <w:rFonts w:ascii="Arial" w:hAnsi="Arial" w:cs="Arial"/>
          <w:sz w:val="15"/>
          <w:szCs w:val="15"/>
        </w:rPr>
        <w:t>cooperative</w:t>
      </w:r>
      <w:r w:rsidR="0095408D" w:rsidRPr="0095408D">
        <w:rPr>
          <w:rFonts w:ascii="Arial" w:hAnsi="Arial" w:cs="Arial"/>
          <w:spacing w:val="-7"/>
          <w:sz w:val="15"/>
          <w:szCs w:val="15"/>
        </w:rPr>
        <w:t xml:space="preserve"> </w:t>
      </w:r>
      <w:r w:rsidR="0095408D" w:rsidRPr="0095408D">
        <w:rPr>
          <w:rFonts w:ascii="Arial" w:hAnsi="Arial" w:cs="Arial"/>
          <w:sz w:val="15"/>
          <w:szCs w:val="15"/>
        </w:rPr>
        <w:t>agreement.</w:t>
      </w:r>
    </w:p>
    <w:p w14:paraId="132261B4" w14:textId="77777777" w:rsidR="0095408D" w:rsidRDefault="0095408D" w:rsidP="00BF50C4">
      <w:pPr>
        <w:ind w:left="460" w:right="72" w:hanging="360"/>
        <w:jc w:val="both"/>
        <w:rPr>
          <w:rFonts w:ascii="Arial" w:hAnsi="Arial" w:cs="Arial"/>
          <w:sz w:val="16"/>
          <w:szCs w:val="16"/>
        </w:rPr>
      </w:pPr>
    </w:p>
    <w:p w14:paraId="290AE1B3" w14:textId="77777777" w:rsidR="00A05F66" w:rsidRDefault="00A05F66" w:rsidP="002A0914">
      <w:pPr>
        <w:pStyle w:val="Heading2"/>
      </w:pPr>
      <w:bookmarkStart w:id="140" w:name="_Attachment_G_–"/>
      <w:bookmarkStart w:id="141" w:name="Attachment_H"/>
      <w:bookmarkStart w:id="142" w:name="_Toc372107568"/>
      <w:bookmarkEnd w:id="140"/>
      <w:r>
        <w:t xml:space="preserve">Attachment </w:t>
      </w:r>
      <w:r w:rsidR="006A62F9">
        <w:t>H</w:t>
      </w:r>
      <w:r>
        <w:t xml:space="preserve"> </w:t>
      </w:r>
      <w:bookmarkEnd w:id="141"/>
      <w:r>
        <w:t>– S</w:t>
      </w:r>
      <w:r w:rsidR="00C66E18">
        <w:t>pecial Provisions Incorporated b</w:t>
      </w:r>
      <w:r>
        <w:t>y Reference</w:t>
      </w:r>
      <w:r w:rsidR="00F8635C">
        <w:t xml:space="preserve"> </w:t>
      </w:r>
      <w:r w:rsidR="00F8635C">
        <w:rPr>
          <w:i/>
        </w:rPr>
        <w:t>(federal provisions</w:t>
      </w:r>
      <w:r w:rsidR="00F8635C" w:rsidRPr="00F8635C">
        <w:rPr>
          <w:i/>
        </w:rPr>
        <w:t>)</w:t>
      </w:r>
      <w:bookmarkEnd w:id="142"/>
    </w:p>
    <w:p w14:paraId="2181696B" w14:textId="77777777" w:rsidR="009C3AE0" w:rsidRDefault="009C3AE0" w:rsidP="009C3AE0">
      <w:pPr>
        <w:jc w:val="center"/>
        <w:rPr>
          <w:b/>
        </w:rPr>
      </w:pPr>
    </w:p>
    <w:p w14:paraId="7CB5FC18" w14:textId="77777777" w:rsidR="009C3AE0" w:rsidRPr="007807F9" w:rsidRDefault="009C3AE0" w:rsidP="009C3AE0">
      <w:pPr>
        <w:jc w:val="center"/>
        <w:rPr>
          <w:b/>
          <w:sz w:val="20"/>
          <w:szCs w:val="20"/>
        </w:rPr>
      </w:pPr>
      <w:r w:rsidRPr="007807F9">
        <w:rPr>
          <w:b/>
          <w:sz w:val="20"/>
          <w:szCs w:val="20"/>
        </w:rPr>
        <w:t>SPECIAL PROVISIONS INCORPORATED BY REFERENCE</w:t>
      </w:r>
    </w:p>
    <w:p w14:paraId="6C9516D5" w14:textId="77777777" w:rsidR="009C3AE0" w:rsidRPr="007807F9" w:rsidRDefault="009C3AE0" w:rsidP="009C3AE0">
      <w:pPr>
        <w:rPr>
          <w:sz w:val="20"/>
          <w:szCs w:val="20"/>
        </w:rPr>
      </w:pPr>
      <w:r w:rsidRPr="007807F9">
        <w:rPr>
          <w:sz w:val="20"/>
          <w:szCs w:val="20"/>
        </w:rPr>
        <w:tab/>
      </w:r>
    </w:p>
    <w:p w14:paraId="2E99DBCC" w14:textId="77777777" w:rsidR="009C3AE0" w:rsidRPr="007807F9" w:rsidRDefault="009C3AE0" w:rsidP="009C3AE0">
      <w:pPr>
        <w:rPr>
          <w:b/>
          <w:sz w:val="20"/>
          <w:szCs w:val="20"/>
        </w:rPr>
      </w:pPr>
      <w:r w:rsidRPr="007807F9">
        <w:rPr>
          <w:b/>
          <w:sz w:val="20"/>
          <w:szCs w:val="20"/>
        </w:rPr>
        <w:t>1.0</w:t>
      </w:r>
      <w:r w:rsidRPr="007807F9">
        <w:rPr>
          <w:b/>
          <w:sz w:val="20"/>
          <w:szCs w:val="20"/>
        </w:rPr>
        <w:tab/>
        <w:t>Definitions</w:t>
      </w:r>
    </w:p>
    <w:p w14:paraId="5F91E2AC" w14:textId="77777777" w:rsidR="009C3AE0" w:rsidRPr="007807F9" w:rsidRDefault="009C3AE0" w:rsidP="009C3AE0">
      <w:pPr>
        <w:rPr>
          <w:sz w:val="20"/>
          <w:szCs w:val="20"/>
        </w:rPr>
      </w:pPr>
      <w:r w:rsidRPr="007807F9">
        <w:rPr>
          <w:sz w:val="20"/>
          <w:szCs w:val="20"/>
        </w:rPr>
        <w:tab/>
      </w:r>
      <w:r w:rsidRPr="007807F9">
        <w:rPr>
          <w:sz w:val="20"/>
          <w:szCs w:val="20"/>
        </w:rPr>
        <w:tab/>
      </w:r>
    </w:p>
    <w:p w14:paraId="7AB1B7D9" w14:textId="77777777" w:rsidR="009C3AE0" w:rsidRPr="007807F9" w:rsidRDefault="009C3AE0" w:rsidP="009C3AE0">
      <w:pPr>
        <w:rPr>
          <w:sz w:val="20"/>
          <w:szCs w:val="20"/>
        </w:rPr>
      </w:pPr>
      <w:r w:rsidRPr="007807F9">
        <w:rPr>
          <w:sz w:val="20"/>
          <w:szCs w:val="20"/>
        </w:rPr>
        <w:tab/>
        <w:t>The following definitions apply:</w:t>
      </w:r>
    </w:p>
    <w:p w14:paraId="0EE6F818" w14:textId="77777777" w:rsidR="009C3AE0" w:rsidRPr="007807F9" w:rsidRDefault="009C3AE0" w:rsidP="009C3AE0">
      <w:pPr>
        <w:rPr>
          <w:sz w:val="20"/>
          <w:szCs w:val="20"/>
        </w:rPr>
      </w:pPr>
      <w:r w:rsidRPr="007807F9">
        <w:rPr>
          <w:sz w:val="20"/>
          <w:szCs w:val="20"/>
        </w:rPr>
        <w:tab/>
      </w:r>
    </w:p>
    <w:p w14:paraId="4DC878B9" w14:textId="77777777" w:rsidR="009C3AE0" w:rsidRPr="007807F9" w:rsidRDefault="009C3AE0" w:rsidP="009C3AE0">
      <w:pPr>
        <w:rPr>
          <w:sz w:val="20"/>
          <w:szCs w:val="20"/>
        </w:rPr>
      </w:pPr>
      <w:r w:rsidRPr="007807F9">
        <w:rPr>
          <w:sz w:val="20"/>
          <w:szCs w:val="20"/>
        </w:rPr>
        <w:tab/>
        <w:t>"Federal Award" – Federal grant award to DCF under which this award is issued.</w:t>
      </w:r>
    </w:p>
    <w:p w14:paraId="1ECC4067" w14:textId="77777777" w:rsidR="009C3AE0" w:rsidRPr="007807F9" w:rsidRDefault="009C3AE0" w:rsidP="009C3AE0">
      <w:pPr>
        <w:rPr>
          <w:sz w:val="20"/>
          <w:szCs w:val="20"/>
        </w:rPr>
      </w:pPr>
      <w:r w:rsidRPr="007807F9">
        <w:rPr>
          <w:sz w:val="20"/>
          <w:szCs w:val="20"/>
        </w:rPr>
        <w:tab/>
      </w:r>
    </w:p>
    <w:p w14:paraId="1CCF782D" w14:textId="77777777" w:rsidR="009C3AE0" w:rsidRPr="007807F9" w:rsidRDefault="009C3AE0" w:rsidP="009C3AE0">
      <w:pPr>
        <w:ind w:left="720"/>
        <w:rPr>
          <w:sz w:val="20"/>
          <w:szCs w:val="20"/>
        </w:rPr>
      </w:pPr>
      <w:r w:rsidRPr="007807F9">
        <w:rPr>
          <w:sz w:val="20"/>
          <w:szCs w:val="20"/>
        </w:rPr>
        <w:t>"Award" – this contractual instrument (Grant, or task schedule under this Grant, or purchase order), including changes.</w:t>
      </w:r>
    </w:p>
    <w:p w14:paraId="5E421822" w14:textId="77777777" w:rsidR="009C3AE0" w:rsidRPr="007807F9" w:rsidRDefault="009C3AE0" w:rsidP="009C3AE0">
      <w:pPr>
        <w:rPr>
          <w:sz w:val="20"/>
          <w:szCs w:val="20"/>
        </w:rPr>
      </w:pPr>
      <w:r w:rsidRPr="007807F9">
        <w:rPr>
          <w:sz w:val="20"/>
          <w:szCs w:val="20"/>
        </w:rPr>
        <w:tab/>
      </w:r>
    </w:p>
    <w:p w14:paraId="28A4BCA0" w14:textId="77777777" w:rsidR="009C3AE0" w:rsidRPr="007807F9" w:rsidRDefault="009C3AE0" w:rsidP="009C3AE0">
      <w:pPr>
        <w:rPr>
          <w:sz w:val="20"/>
          <w:szCs w:val="20"/>
        </w:rPr>
      </w:pPr>
      <w:r w:rsidRPr="007807F9">
        <w:rPr>
          <w:sz w:val="20"/>
          <w:szCs w:val="20"/>
        </w:rPr>
        <w:tab/>
        <w:t>"Prime contract" – DCF Grant under which this award is issued.</w:t>
      </w:r>
    </w:p>
    <w:p w14:paraId="52E50BA8" w14:textId="77777777" w:rsidR="009C3AE0" w:rsidRPr="007807F9" w:rsidRDefault="009C3AE0" w:rsidP="009C3AE0">
      <w:pPr>
        <w:rPr>
          <w:sz w:val="20"/>
          <w:szCs w:val="20"/>
        </w:rPr>
      </w:pPr>
      <w:r w:rsidRPr="007807F9">
        <w:rPr>
          <w:sz w:val="20"/>
          <w:szCs w:val="20"/>
        </w:rPr>
        <w:tab/>
      </w:r>
    </w:p>
    <w:p w14:paraId="37FD1B73" w14:textId="77777777" w:rsidR="009C3AE0" w:rsidRPr="007807F9" w:rsidRDefault="009C3AE0" w:rsidP="009C3AE0">
      <w:pPr>
        <w:rPr>
          <w:b/>
          <w:sz w:val="20"/>
          <w:szCs w:val="20"/>
        </w:rPr>
      </w:pPr>
      <w:r w:rsidRPr="007807F9">
        <w:rPr>
          <w:b/>
          <w:sz w:val="20"/>
          <w:szCs w:val="20"/>
        </w:rPr>
        <w:t>2.0</w:t>
      </w:r>
      <w:r w:rsidRPr="007807F9">
        <w:rPr>
          <w:b/>
          <w:sz w:val="20"/>
          <w:szCs w:val="20"/>
        </w:rPr>
        <w:tab/>
        <w:t>Clauses Applicable to Award</w:t>
      </w:r>
    </w:p>
    <w:p w14:paraId="0412E871" w14:textId="77777777" w:rsidR="009C3AE0" w:rsidRPr="007807F9" w:rsidRDefault="009C3AE0" w:rsidP="009C3AE0">
      <w:pPr>
        <w:rPr>
          <w:sz w:val="20"/>
          <w:szCs w:val="20"/>
        </w:rPr>
      </w:pPr>
      <w:r w:rsidRPr="007807F9">
        <w:rPr>
          <w:sz w:val="20"/>
          <w:szCs w:val="20"/>
        </w:rPr>
        <w:tab/>
      </w:r>
    </w:p>
    <w:p w14:paraId="646BEC79" w14:textId="77777777" w:rsidR="009C3AE0" w:rsidRPr="007807F9" w:rsidRDefault="009C3AE0" w:rsidP="009C3AE0">
      <w:pPr>
        <w:ind w:left="720"/>
        <w:rPr>
          <w:sz w:val="20"/>
          <w:szCs w:val="20"/>
        </w:rPr>
      </w:pPr>
      <w:r w:rsidRPr="007807F9">
        <w:rPr>
          <w:sz w:val="20"/>
          <w:szCs w:val="20"/>
        </w:rPr>
        <w:t>The clauses below and on the following pages, are incorporated herein by reference and made a part of this award, with the same force and effect as if set forth in full text. Upon request DCF will make their full text available. In all such clauses, unless the context of the clause requires otherwise, the term "Grantee" shall mean Grantee, the term "Grant" shall mean this award, and the terms "Government", "Grantor", and equivalent phrases shall mean DCF and DCF Purchasing Representative, respectively, except when a right, act, authorization, or obligation can be granted or performed only by the Federal Government or the Federal Government's Contracting Officer for the prime contract, or his duly authorized representative, or when access to proprietary data is required</w:t>
      </w:r>
      <w:r w:rsidR="005D3119">
        <w:rPr>
          <w:sz w:val="20"/>
          <w:szCs w:val="20"/>
        </w:rPr>
        <w:t xml:space="preserve">. </w:t>
      </w:r>
      <w:r w:rsidRPr="007807F9">
        <w:rPr>
          <w:sz w:val="20"/>
          <w:szCs w:val="20"/>
        </w:rPr>
        <w:t xml:space="preserve">The listed clauses shall apply to the Grantee in such manner as is necessary to reflect the position of the Grantee as a Grantor to DCF, to </w:t>
      </w:r>
      <w:proofErr w:type="gramStart"/>
      <w:r w:rsidRPr="007807F9">
        <w:rPr>
          <w:sz w:val="20"/>
          <w:szCs w:val="20"/>
        </w:rPr>
        <w:t>insure</w:t>
      </w:r>
      <w:proofErr w:type="gramEnd"/>
      <w:r w:rsidRPr="007807F9">
        <w:rPr>
          <w:sz w:val="20"/>
          <w:szCs w:val="20"/>
        </w:rPr>
        <w:t xml:space="preserve"> the Grantee's obligations to DCF and to the Federal Government, and to enable DCF to meet the obligations under the prime contract.</w:t>
      </w:r>
    </w:p>
    <w:p w14:paraId="1B5BCB5B" w14:textId="77777777" w:rsidR="009C3AE0" w:rsidRPr="007807F9" w:rsidRDefault="009C3AE0" w:rsidP="009C3AE0">
      <w:pPr>
        <w:rPr>
          <w:sz w:val="20"/>
          <w:szCs w:val="20"/>
        </w:rPr>
      </w:pPr>
      <w:r w:rsidRPr="007807F9">
        <w:rPr>
          <w:sz w:val="20"/>
          <w:szCs w:val="20"/>
        </w:rPr>
        <w:tab/>
      </w: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1980"/>
        <w:gridCol w:w="180"/>
        <w:gridCol w:w="8370"/>
      </w:tblGrid>
      <w:tr w:rsidR="009C3AE0" w:rsidRPr="007807F9" w14:paraId="7080F781" w14:textId="77777777" w:rsidTr="00C66E18">
        <w:trPr>
          <w:trHeight w:val="350"/>
          <w:jc w:val="center"/>
        </w:trPr>
        <w:tc>
          <w:tcPr>
            <w:tcW w:w="2160" w:type="dxa"/>
            <w:gridSpan w:val="2"/>
            <w:shd w:val="clear" w:color="auto" w:fill="D9D9D9"/>
            <w:vAlign w:val="center"/>
          </w:tcPr>
          <w:p w14:paraId="2B951D07" w14:textId="77777777" w:rsidR="009C3AE0" w:rsidRPr="007807F9" w:rsidRDefault="009C3AE0" w:rsidP="00453F62">
            <w:pPr>
              <w:rPr>
                <w:sz w:val="20"/>
                <w:szCs w:val="20"/>
              </w:rPr>
            </w:pPr>
            <w:r w:rsidRPr="007807F9">
              <w:rPr>
                <w:sz w:val="20"/>
                <w:szCs w:val="20"/>
              </w:rPr>
              <w:t>Regulation Number</w:t>
            </w:r>
          </w:p>
        </w:tc>
        <w:tc>
          <w:tcPr>
            <w:tcW w:w="8370" w:type="dxa"/>
            <w:shd w:val="clear" w:color="auto" w:fill="D9D9D9"/>
            <w:vAlign w:val="center"/>
          </w:tcPr>
          <w:p w14:paraId="12876D83" w14:textId="77777777" w:rsidR="009C3AE0" w:rsidRPr="007807F9" w:rsidRDefault="009C3AE0" w:rsidP="00453F62">
            <w:pPr>
              <w:rPr>
                <w:sz w:val="20"/>
                <w:szCs w:val="20"/>
              </w:rPr>
            </w:pPr>
            <w:r w:rsidRPr="007807F9">
              <w:rPr>
                <w:sz w:val="20"/>
                <w:szCs w:val="20"/>
              </w:rPr>
              <w:t>Title</w:t>
            </w:r>
          </w:p>
        </w:tc>
      </w:tr>
      <w:tr w:rsidR="009C3AE0" w:rsidRPr="007807F9" w14:paraId="6641A37B" w14:textId="77777777" w:rsidTr="00C66E18">
        <w:trPr>
          <w:trHeight w:val="368"/>
          <w:jc w:val="center"/>
        </w:trPr>
        <w:tc>
          <w:tcPr>
            <w:tcW w:w="2160" w:type="dxa"/>
            <w:gridSpan w:val="2"/>
            <w:shd w:val="clear" w:color="auto" w:fill="auto"/>
            <w:vAlign w:val="center"/>
          </w:tcPr>
          <w:p w14:paraId="1EA4038E" w14:textId="77777777" w:rsidR="009C3AE0" w:rsidRPr="007807F9" w:rsidRDefault="009C3AE0" w:rsidP="00453F62">
            <w:pPr>
              <w:rPr>
                <w:sz w:val="20"/>
                <w:szCs w:val="20"/>
              </w:rPr>
            </w:pPr>
            <w:r w:rsidRPr="007807F9">
              <w:rPr>
                <w:sz w:val="20"/>
                <w:szCs w:val="20"/>
              </w:rPr>
              <w:t>5 CFR Part 1320</w:t>
            </w:r>
          </w:p>
        </w:tc>
        <w:tc>
          <w:tcPr>
            <w:tcW w:w="8370" w:type="dxa"/>
            <w:shd w:val="clear" w:color="auto" w:fill="auto"/>
            <w:vAlign w:val="bottom"/>
          </w:tcPr>
          <w:p w14:paraId="15292373" w14:textId="77777777" w:rsidR="009C3AE0" w:rsidRPr="007807F9" w:rsidRDefault="009C3AE0" w:rsidP="00453F62">
            <w:pPr>
              <w:rPr>
                <w:sz w:val="20"/>
                <w:szCs w:val="20"/>
              </w:rPr>
            </w:pPr>
            <w:r w:rsidRPr="007807F9">
              <w:rPr>
                <w:sz w:val="20"/>
                <w:szCs w:val="20"/>
              </w:rPr>
              <w:t>Controlling Paperwork Burdens on the Public</w:t>
            </w:r>
          </w:p>
        </w:tc>
      </w:tr>
      <w:tr w:rsidR="009C3AE0" w:rsidRPr="007807F9" w14:paraId="38E3AB5E" w14:textId="77777777" w:rsidTr="00C66E18">
        <w:trPr>
          <w:trHeight w:val="647"/>
          <w:jc w:val="center"/>
        </w:trPr>
        <w:tc>
          <w:tcPr>
            <w:tcW w:w="2160" w:type="dxa"/>
            <w:gridSpan w:val="2"/>
            <w:shd w:val="clear" w:color="auto" w:fill="auto"/>
            <w:vAlign w:val="center"/>
          </w:tcPr>
          <w:p w14:paraId="7F298211" w14:textId="77777777" w:rsidR="009C3AE0" w:rsidRPr="007807F9" w:rsidRDefault="009C3AE0" w:rsidP="00453F62">
            <w:pPr>
              <w:rPr>
                <w:sz w:val="20"/>
                <w:szCs w:val="20"/>
              </w:rPr>
            </w:pPr>
            <w:r w:rsidRPr="007807F9">
              <w:rPr>
                <w:sz w:val="20"/>
                <w:szCs w:val="20"/>
              </w:rPr>
              <w:t>31 CFR Part 205</w:t>
            </w:r>
          </w:p>
        </w:tc>
        <w:tc>
          <w:tcPr>
            <w:tcW w:w="8370" w:type="dxa"/>
            <w:shd w:val="clear" w:color="auto" w:fill="auto"/>
            <w:vAlign w:val="center"/>
          </w:tcPr>
          <w:p w14:paraId="766FC4F4" w14:textId="77777777" w:rsidR="009C3AE0" w:rsidRPr="007807F9" w:rsidRDefault="009C3AE0" w:rsidP="00453F62">
            <w:pPr>
              <w:rPr>
                <w:sz w:val="20"/>
                <w:szCs w:val="20"/>
              </w:rPr>
            </w:pPr>
            <w:r w:rsidRPr="007807F9">
              <w:rPr>
                <w:sz w:val="20"/>
                <w:szCs w:val="20"/>
              </w:rPr>
              <w:t>Withdrawal of Cash from the Treasury for Advances Under Federal Grant and Other Programs</w:t>
            </w:r>
          </w:p>
        </w:tc>
      </w:tr>
      <w:tr w:rsidR="009C3AE0" w:rsidRPr="007807F9" w14:paraId="4F5CB8C5" w14:textId="77777777" w:rsidTr="00C66E18">
        <w:trPr>
          <w:jc w:val="center"/>
        </w:trPr>
        <w:tc>
          <w:tcPr>
            <w:tcW w:w="2160" w:type="dxa"/>
            <w:gridSpan w:val="2"/>
            <w:shd w:val="clear" w:color="auto" w:fill="auto"/>
            <w:vAlign w:val="center"/>
          </w:tcPr>
          <w:p w14:paraId="11321031" w14:textId="77777777" w:rsidR="009C3AE0" w:rsidRPr="007807F9" w:rsidRDefault="009C3AE0" w:rsidP="00453F62">
            <w:pPr>
              <w:rPr>
                <w:sz w:val="20"/>
                <w:szCs w:val="20"/>
              </w:rPr>
            </w:pPr>
            <w:r w:rsidRPr="007807F9">
              <w:rPr>
                <w:sz w:val="20"/>
                <w:szCs w:val="20"/>
              </w:rPr>
              <w:t>37 CFR Part 401</w:t>
            </w:r>
          </w:p>
        </w:tc>
        <w:tc>
          <w:tcPr>
            <w:tcW w:w="8370" w:type="dxa"/>
            <w:shd w:val="clear" w:color="auto" w:fill="auto"/>
            <w:vAlign w:val="center"/>
          </w:tcPr>
          <w:p w14:paraId="48A3CF83" w14:textId="77777777" w:rsidR="009C3AE0" w:rsidRPr="007807F9" w:rsidRDefault="009C3AE0" w:rsidP="00453F62">
            <w:pPr>
              <w:rPr>
                <w:sz w:val="20"/>
                <w:szCs w:val="20"/>
              </w:rPr>
            </w:pPr>
            <w:r w:rsidRPr="007807F9">
              <w:rPr>
                <w:sz w:val="20"/>
                <w:szCs w:val="20"/>
              </w:rPr>
              <w:t xml:space="preserve">Rights to Inventions Made </w:t>
            </w:r>
            <w:proofErr w:type="gramStart"/>
            <w:r w:rsidRPr="007807F9">
              <w:rPr>
                <w:sz w:val="20"/>
                <w:szCs w:val="20"/>
              </w:rPr>
              <w:t>By</w:t>
            </w:r>
            <w:proofErr w:type="gramEnd"/>
            <w:r w:rsidRPr="007807F9">
              <w:rPr>
                <w:sz w:val="20"/>
                <w:szCs w:val="20"/>
              </w:rPr>
              <w:t xml:space="preserve"> Nonprofit Organizations and Small Business Firms Under Government Grants, Contracts, and Cooperative Agreements</w:t>
            </w:r>
          </w:p>
        </w:tc>
      </w:tr>
      <w:tr w:rsidR="009C3AE0" w:rsidRPr="007807F9" w14:paraId="7F0FCFBA" w14:textId="77777777" w:rsidTr="00C66E18">
        <w:trPr>
          <w:jc w:val="center"/>
        </w:trPr>
        <w:tc>
          <w:tcPr>
            <w:tcW w:w="2160" w:type="dxa"/>
            <w:gridSpan w:val="2"/>
            <w:shd w:val="clear" w:color="auto" w:fill="auto"/>
            <w:vAlign w:val="center"/>
          </w:tcPr>
          <w:p w14:paraId="332931C9" w14:textId="77777777" w:rsidR="009C3AE0" w:rsidRPr="007807F9" w:rsidRDefault="009C3AE0" w:rsidP="00453F62">
            <w:pPr>
              <w:rPr>
                <w:sz w:val="20"/>
                <w:szCs w:val="20"/>
              </w:rPr>
            </w:pPr>
            <w:r w:rsidRPr="007807F9">
              <w:rPr>
                <w:sz w:val="20"/>
                <w:szCs w:val="20"/>
              </w:rPr>
              <w:t>42 CFR Part 2</w:t>
            </w:r>
          </w:p>
        </w:tc>
        <w:tc>
          <w:tcPr>
            <w:tcW w:w="8370" w:type="dxa"/>
            <w:shd w:val="clear" w:color="auto" w:fill="auto"/>
            <w:vAlign w:val="center"/>
          </w:tcPr>
          <w:p w14:paraId="4E67CC27" w14:textId="77777777" w:rsidR="009C3AE0" w:rsidRPr="007807F9" w:rsidRDefault="009C3AE0" w:rsidP="00453F62">
            <w:pPr>
              <w:rPr>
                <w:sz w:val="20"/>
                <w:szCs w:val="20"/>
              </w:rPr>
            </w:pPr>
            <w:r w:rsidRPr="007807F9">
              <w:rPr>
                <w:sz w:val="20"/>
                <w:szCs w:val="20"/>
              </w:rPr>
              <w:t>Confidentiality of Alcohol and Drug Abuse Patient Records</w:t>
            </w:r>
          </w:p>
        </w:tc>
      </w:tr>
      <w:tr w:rsidR="009C3AE0" w:rsidRPr="007807F9" w14:paraId="59F1E62C" w14:textId="77777777" w:rsidTr="00C66E18">
        <w:trPr>
          <w:jc w:val="center"/>
        </w:trPr>
        <w:tc>
          <w:tcPr>
            <w:tcW w:w="2160" w:type="dxa"/>
            <w:gridSpan w:val="2"/>
            <w:shd w:val="clear" w:color="auto" w:fill="auto"/>
            <w:vAlign w:val="center"/>
          </w:tcPr>
          <w:p w14:paraId="1CA1116D" w14:textId="77777777" w:rsidR="009C3AE0" w:rsidRPr="007807F9" w:rsidRDefault="009C3AE0" w:rsidP="00453F62">
            <w:pPr>
              <w:rPr>
                <w:sz w:val="20"/>
                <w:szCs w:val="20"/>
              </w:rPr>
            </w:pPr>
            <w:r w:rsidRPr="007807F9">
              <w:rPr>
                <w:sz w:val="20"/>
                <w:szCs w:val="20"/>
              </w:rPr>
              <w:t>45 CFR Part 5</w:t>
            </w:r>
          </w:p>
        </w:tc>
        <w:tc>
          <w:tcPr>
            <w:tcW w:w="8370" w:type="dxa"/>
            <w:shd w:val="clear" w:color="auto" w:fill="auto"/>
            <w:vAlign w:val="center"/>
          </w:tcPr>
          <w:p w14:paraId="6A264A01" w14:textId="77777777" w:rsidR="009C3AE0" w:rsidRPr="007807F9" w:rsidRDefault="009C3AE0" w:rsidP="00453F62">
            <w:pPr>
              <w:rPr>
                <w:sz w:val="20"/>
                <w:szCs w:val="20"/>
              </w:rPr>
            </w:pPr>
            <w:r w:rsidRPr="007807F9">
              <w:rPr>
                <w:sz w:val="20"/>
                <w:szCs w:val="20"/>
              </w:rPr>
              <w:t>Availability of Information to the Public</w:t>
            </w:r>
          </w:p>
        </w:tc>
      </w:tr>
      <w:tr w:rsidR="009C3AE0" w:rsidRPr="007807F9" w14:paraId="2047E15D" w14:textId="77777777" w:rsidTr="00C66E18">
        <w:trPr>
          <w:jc w:val="center"/>
        </w:trPr>
        <w:tc>
          <w:tcPr>
            <w:tcW w:w="2160" w:type="dxa"/>
            <w:gridSpan w:val="2"/>
            <w:shd w:val="clear" w:color="auto" w:fill="auto"/>
            <w:vAlign w:val="center"/>
          </w:tcPr>
          <w:p w14:paraId="30180FB6" w14:textId="77777777" w:rsidR="009C3AE0" w:rsidRPr="007807F9" w:rsidRDefault="009C3AE0" w:rsidP="00453F62">
            <w:pPr>
              <w:rPr>
                <w:sz w:val="20"/>
                <w:szCs w:val="20"/>
              </w:rPr>
            </w:pPr>
            <w:r w:rsidRPr="007807F9">
              <w:rPr>
                <w:sz w:val="20"/>
                <w:szCs w:val="20"/>
              </w:rPr>
              <w:t>45 CFR Part 15</w:t>
            </w:r>
          </w:p>
        </w:tc>
        <w:tc>
          <w:tcPr>
            <w:tcW w:w="8370" w:type="dxa"/>
            <w:shd w:val="clear" w:color="auto" w:fill="auto"/>
            <w:vAlign w:val="center"/>
          </w:tcPr>
          <w:p w14:paraId="261F77E9" w14:textId="77777777" w:rsidR="009C3AE0" w:rsidRPr="007807F9" w:rsidRDefault="009C3AE0" w:rsidP="00453F62">
            <w:pPr>
              <w:rPr>
                <w:sz w:val="20"/>
                <w:szCs w:val="20"/>
              </w:rPr>
            </w:pPr>
            <w:r w:rsidRPr="007807F9">
              <w:rPr>
                <w:sz w:val="20"/>
                <w:szCs w:val="20"/>
              </w:rPr>
              <w:t>Relocation Assistance and Real Property Acquisition Policies</w:t>
            </w:r>
          </w:p>
        </w:tc>
      </w:tr>
      <w:tr w:rsidR="009C3AE0" w:rsidRPr="007807F9" w14:paraId="6C8C2782" w14:textId="77777777" w:rsidTr="00C66E18">
        <w:trPr>
          <w:jc w:val="center"/>
        </w:trPr>
        <w:tc>
          <w:tcPr>
            <w:tcW w:w="2160" w:type="dxa"/>
            <w:gridSpan w:val="2"/>
            <w:shd w:val="clear" w:color="auto" w:fill="auto"/>
            <w:vAlign w:val="center"/>
          </w:tcPr>
          <w:p w14:paraId="009D7DB6" w14:textId="77777777" w:rsidR="009C3AE0" w:rsidRPr="007807F9" w:rsidRDefault="009C3AE0" w:rsidP="00453F62">
            <w:pPr>
              <w:rPr>
                <w:sz w:val="20"/>
                <w:szCs w:val="20"/>
              </w:rPr>
            </w:pPr>
            <w:r w:rsidRPr="007807F9">
              <w:rPr>
                <w:sz w:val="20"/>
                <w:szCs w:val="20"/>
              </w:rPr>
              <w:t>45 CFR Part 16</w:t>
            </w:r>
          </w:p>
        </w:tc>
        <w:tc>
          <w:tcPr>
            <w:tcW w:w="8370" w:type="dxa"/>
            <w:shd w:val="clear" w:color="auto" w:fill="auto"/>
            <w:vAlign w:val="center"/>
          </w:tcPr>
          <w:p w14:paraId="34EC6930" w14:textId="77777777" w:rsidR="009C3AE0" w:rsidRPr="007807F9" w:rsidRDefault="009C3AE0" w:rsidP="00453F62">
            <w:pPr>
              <w:rPr>
                <w:sz w:val="20"/>
                <w:szCs w:val="20"/>
              </w:rPr>
            </w:pPr>
            <w:r w:rsidRPr="007807F9">
              <w:rPr>
                <w:sz w:val="20"/>
                <w:szCs w:val="20"/>
              </w:rPr>
              <w:t>Department Grant Appeals Process</w:t>
            </w:r>
          </w:p>
        </w:tc>
      </w:tr>
      <w:tr w:rsidR="00C66E18" w:rsidRPr="007807F9" w14:paraId="3682CB49" w14:textId="77777777" w:rsidTr="00C66E18">
        <w:trPr>
          <w:jc w:val="center"/>
        </w:trPr>
        <w:tc>
          <w:tcPr>
            <w:tcW w:w="2160" w:type="dxa"/>
            <w:gridSpan w:val="2"/>
            <w:shd w:val="clear" w:color="auto" w:fill="auto"/>
            <w:vAlign w:val="center"/>
          </w:tcPr>
          <w:p w14:paraId="57D4A019" w14:textId="77777777" w:rsidR="00C66E18" w:rsidRPr="007807F9" w:rsidRDefault="00C66E18" w:rsidP="00453F62">
            <w:pPr>
              <w:rPr>
                <w:sz w:val="20"/>
                <w:szCs w:val="20"/>
              </w:rPr>
            </w:pPr>
            <w:r w:rsidRPr="007807F9">
              <w:rPr>
                <w:sz w:val="20"/>
                <w:szCs w:val="20"/>
              </w:rPr>
              <w:t>45 CFR Part 46</w:t>
            </w:r>
          </w:p>
        </w:tc>
        <w:tc>
          <w:tcPr>
            <w:tcW w:w="8370" w:type="dxa"/>
            <w:shd w:val="clear" w:color="auto" w:fill="auto"/>
            <w:vAlign w:val="center"/>
          </w:tcPr>
          <w:p w14:paraId="130EB6AD" w14:textId="77777777" w:rsidR="00C66E18" w:rsidRPr="007807F9" w:rsidRDefault="00C66E18" w:rsidP="00453F62">
            <w:pPr>
              <w:rPr>
                <w:sz w:val="20"/>
                <w:szCs w:val="20"/>
              </w:rPr>
            </w:pPr>
            <w:r w:rsidRPr="007807F9">
              <w:rPr>
                <w:sz w:val="20"/>
                <w:szCs w:val="20"/>
              </w:rPr>
              <w:t>Protection of Human Subjects</w:t>
            </w:r>
          </w:p>
        </w:tc>
      </w:tr>
      <w:tr w:rsidR="00C66E18" w:rsidRPr="007807F9" w14:paraId="0866FE4E" w14:textId="77777777" w:rsidTr="00C66E18">
        <w:trPr>
          <w:jc w:val="center"/>
        </w:trPr>
        <w:tc>
          <w:tcPr>
            <w:tcW w:w="2160" w:type="dxa"/>
            <w:gridSpan w:val="2"/>
            <w:shd w:val="clear" w:color="auto" w:fill="auto"/>
            <w:vAlign w:val="center"/>
          </w:tcPr>
          <w:p w14:paraId="52BD9173" w14:textId="77777777" w:rsidR="00C66E18" w:rsidRPr="007807F9" w:rsidRDefault="00C66E18" w:rsidP="00453F62">
            <w:pPr>
              <w:rPr>
                <w:sz w:val="20"/>
                <w:szCs w:val="20"/>
              </w:rPr>
            </w:pPr>
            <w:r w:rsidRPr="007807F9">
              <w:rPr>
                <w:sz w:val="20"/>
                <w:szCs w:val="20"/>
              </w:rPr>
              <w:t>45 CFR Part 77</w:t>
            </w:r>
          </w:p>
        </w:tc>
        <w:tc>
          <w:tcPr>
            <w:tcW w:w="8370" w:type="dxa"/>
            <w:shd w:val="clear" w:color="auto" w:fill="auto"/>
            <w:vAlign w:val="center"/>
          </w:tcPr>
          <w:p w14:paraId="4D81D220" w14:textId="77777777" w:rsidR="00C66E18" w:rsidRPr="007807F9" w:rsidRDefault="00C66E18" w:rsidP="00453F62">
            <w:pPr>
              <w:rPr>
                <w:sz w:val="20"/>
                <w:szCs w:val="20"/>
              </w:rPr>
            </w:pPr>
            <w:r w:rsidRPr="007807F9">
              <w:rPr>
                <w:sz w:val="20"/>
                <w:szCs w:val="20"/>
              </w:rPr>
              <w:t>Remedial Actions Applicable to Letter of Credit Administration</w:t>
            </w:r>
          </w:p>
        </w:tc>
      </w:tr>
      <w:tr w:rsidR="00C66E18" w:rsidRPr="007807F9" w14:paraId="6B5FE925" w14:textId="77777777" w:rsidTr="00C66E18">
        <w:trPr>
          <w:jc w:val="center"/>
        </w:trPr>
        <w:tc>
          <w:tcPr>
            <w:tcW w:w="2160" w:type="dxa"/>
            <w:gridSpan w:val="2"/>
            <w:shd w:val="clear" w:color="auto" w:fill="auto"/>
            <w:vAlign w:val="center"/>
          </w:tcPr>
          <w:p w14:paraId="7236A04B" w14:textId="77777777" w:rsidR="00C66E18" w:rsidRPr="007807F9" w:rsidRDefault="00C66E18" w:rsidP="00453F62">
            <w:pPr>
              <w:rPr>
                <w:sz w:val="20"/>
                <w:szCs w:val="20"/>
              </w:rPr>
            </w:pPr>
            <w:r w:rsidRPr="007807F9">
              <w:rPr>
                <w:sz w:val="20"/>
                <w:szCs w:val="20"/>
              </w:rPr>
              <w:t>45 CFR Part 80</w:t>
            </w:r>
          </w:p>
        </w:tc>
        <w:tc>
          <w:tcPr>
            <w:tcW w:w="8370" w:type="dxa"/>
            <w:shd w:val="clear" w:color="auto" w:fill="auto"/>
            <w:vAlign w:val="center"/>
          </w:tcPr>
          <w:p w14:paraId="34B052A9" w14:textId="77777777" w:rsidR="00C66E18" w:rsidRPr="007807F9" w:rsidRDefault="00C66E18" w:rsidP="00453F62">
            <w:pPr>
              <w:rPr>
                <w:sz w:val="20"/>
                <w:szCs w:val="20"/>
              </w:rPr>
            </w:pPr>
            <w:r w:rsidRPr="007807F9">
              <w:rPr>
                <w:sz w:val="20"/>
                <w:szCs w:val="20"/>
              </w:rPr>
              <w:t>Nondiscrimination Under Programs Receiving Federal Assistance Through the Department of Health and Human Services; Implementation of the Title CVI of the Civil Rights Act of 1964</w:t>
            </w:r>
          </w:p>
        </w:tc>
      </w:tr>
      <w:tr w:rsidR="00C66E18" w:rsidRPr="007807F9" w14:paraId="12A2C965" w14:textId="77777777" w:rsidTr="00C66E18">
        <w:trPr>
          <w:jc w:val="center"/>
        </w:trPr>
        <w:tc>
          <w:tcPr>
            <w:tcW w:w="2160" w:type="dxa"/>
            <w:gridSpan w:val="2"/>
            <w:shd w:val="clear" w:color="auto" w:fill="auto"/>
            <w:vAlign w:val="center"/>
          </w:tcPr>
          <w:p w14:paraId="598022C8" w14:textId="77777777" w:rsidR="00C66E18" w:rsidRPr="007807F9" w:rsidRDefault="00C66E18" w:rsidP="00453F62">
            <w:pPr>
              <w:rPr>
                <w:sz w:val="20"/>
                <w:szCs w:val="20"/>
              </w:rPr>
            </w:pPr>
            <w:r w:rsidRPr="007807F9">
              <w:rPr>
                <w:sz w:val="20"/>
                <w:szCs w:val="20"/>
              </w:rPr>
              <w:t>45 CFR Part 84</w:t>
            </w:r>
          </w:p>
        </w:tc>
        <w:tc>
          <w:tcPr>
            <w:tcW w:w="8370" w:type="dxa"/>
            <w:shd w:val="clear" w:color="auto" w:fill="auto"/>
            <w:vAlign w:val="center"/>
          </w:tcPr>
          <w:p w14:paraId="23C333B1" w14:textId="77777777" w:rsidR="00C66E18" w:rsidRPr="007807F9" w:rsidRDefault="00C66E18" w:rsidP="00453F62">
            <w:pPr>
              <w:rPr>
                <w:sz w:val="20"/>
                <w:szCs w:val="20"/>
              </w:rPr>
            </w:pPr>
            <w:r w:rsidRPr="007807F9">
              <w:rPr>
                <w:sz w:val="20"/>
                <w:szCs w:val="20"/>
              </w:rPr>
              <w:t xml:space="preserve">Nondiscrimination </w:t>
            </w:r>
            <w:proofErr w:type="gramStart"/>
            <w:r w:rsidRPr="007807F9">
              <w:rPr>
                <w:sz w:val="20"/>
                <w:szCs w:val="20"/>
              </w:rPr>
              <w:t>on the Basis of</w:t>
            </w:r>
            <w:proofErr w:type="gramEnd"/>
            <w:r w:rsidRPr="007807F9">
              <w:rPr>
                <w:sz w:val="20"/>
                <w:szCs w:val="20"/>
              </w:rPr>
              <w:t xml:space="preserve"> Handicap in Programs and Activities Receiving or Benefiting from Federal Financial Assistance</w:t>
            </w:r>
          </w:p>
        </w:tc>
      </w:tr>
      <w:tr w:rsidR="00C66E18" w:rsidRPr="007807F9" w14:paraId="0D437ECF" w14:textId="77777777" w:rsidTr="00C66E18">
        <w:trPr>
          <w:jc w:val="center"/>
        </w:trPr>
        <w:tc>
          <w:tcPr>
            <w:tcW w:w="2160" w:type="dxa"/>
            <w:gridSpan w:val="2"/>
            <w:shd w:val="clear" w:color="auto" w:fill="auto"/>
            <w:vAlign w:val="center"/>
          </w:tcPr>
          <w:p w14:paraId="0A14F519" w14:textId="77777777" w:rsidR="00C66E18" w:rsidRPr="007807F9" w:rsidRDefault="00C66E18" w:rsidP="00453F62">
            <w:pPr>
              <w:rPr>
                <w:sz w:val="20"/>
                <w:szCs w:val="20"/>
              </w:rPr>
            </w:pPr>
            <w:r w:rsidRPr="007807F9">
              <w:rPr>
                <w:sz w:val="20"/>
                <w:szCs w:val="20"/>
              </w:rPr>
              <w:t>45 CFR Part 86</w:t>
            </w:r>
          </w:p>
        </w:tc>
        <w:tc>
          <w:tcPr>
            <w:tcW w:w="8370" w:type="dxa"/>
            <w:shd w:val="clear" w:color="auto" w:fill="auto"/>
            <w:vAlign w:val="center"/>
          </w:tcPr>
          <w:p w14:paraId="610B658B" w14:textId="77777777" w:rsidR="00C66E18" w:rsidRPr="007807F9" w:rsidRDefault="00C66E18" w:rsidP="00453F62">
            <w:pPr>
              <w:rPr>
                <w:sz w:val="20"/>
                <w:szCs w:val="20"/>
              </w:rPr>
            </w:pPr>
            <w:r w:rsidRPr="007807F9">
              <w:rPr>
                <w:sz w:val="20"/>
                <w:szCs w:val="20"/>
              </w:rPr>
              <w:t xml:space="preserve">Nondiscrimination </w:t>
            </w:r>
            <w:proofErr w:type="gramStart"/>
            <w:r w:rsidRPr="007807F9">
              <w:rPr>
                <w:sz w:val="20"/>
                <w:szCs w:val="20"/>
              </w:rPr>
              <w:t>on the Basis of</w:t>
            </w:r>
            <w:proofErr w:type="gramEnd"/>
            <w:r w:rsidRPr="007807F9">
              <w:rPr>
                <w:sz w:val="20"/>
                <w:szCs w:val="20"/>
              </w:rPr>
              <w:t xml:space="preserve"> Sex in Education Programs and Activities Receiving or Benefiting from Federal Financial Assistance</w:t>
            </w:r>
          </w:p>
        </w:tc>
      </w:tr>
      <w:tr w:rsidR="00C66E18" w:rsidRPr="007807F9" w14:paraId="400EDD84" w14:textId="77777777" w:rsidTr="00C66E18">
        <w:trPr>
          <w:jc w:val="center"/>
        </w:trPr>
        <w:tc>
          <w:tcPr>
            <w:tcW w:w="2160" w:type="dxa"/>
            <w:gridSpan w:val="2"/>
            <w:shd w:val="clear" w:color="auto" w:fill="auto"/>
            <w:vAlign w:val="center"/>
          </w:tcPr>
          <w:p w14:paraId="71648198" w14:textId="77777777" w:rsidR="00C66E18" w:rsidRPr="007807F9" w:rsidRDefault="00C66E18" w:rsidP="00453F62">
            <w:pPr>
              <w:rPr>
                <w:sz w:val="20"/>
                <w:szCs w:val="20"/>
              </w:rPr>
            </w:pPr>
            <w:r w:rsidRPr="007807F9">
              <w:rPr>
                <w:sz w:val="20"/>
                <w:szCs w:val="20"/>
              </w:rPr>
              <w:t>45 CFR Part 91</w:t>
            </w:r>
          </w:p>
        </w:tc>
        <w:tc>
          <w:tcPr>
            <w:tcW w:w="8370" w:type="dxa"/>
            <w:shd w:val="clear" w:color="auto" w:fill="auto"/>
            <w:vAlign w:val="center"/>
          </w:tcPr>
          <w:p w14:paraId="37CC9F7A" w14:textId="77777777" w:rsidR="00C66E18" w:rsidRPr="007807F9" w:rsidRDefault="00C66E18" w:rsidP="00453F62">
            <w:pPr>
              <w:rPr>
                <w:sz w:val="20"/>
                <w:szCs w:val="20"/>
              </w:rPr>
            </w:pPr>
            <w:r w:rsidRPr="007807F9">
              <w:rPr>
                <w:sz w:val="20"/>
                <w:szCs w:val="20"/>
              </w:rPr>
              <w:t xml:space="preserve">Nondiscrimination </w:t>
            </w:r>
            <w:proofErr w:type="gramStart"/>
            <w:r w:rsidRPr="007807F9">
              <w:rPr>
                <w:sz w:val="20"/>
                <w:szCs w:val="20"/>
              </w:rPr>
              <w:t>on the Basis of</w:t>
            </w:r>
            <w:proofErr w:type="gramEnd"/>
            <w:r w:rsidRPr="007807F9">
              <w:rPr>
                <w:sz w:val="20"/>
                <w:szCs w:val="20"/>
              </w:rPr>
              <w:t xml:space="preserve"> Age in HHS Programs and Activities</w:t>
            </w:r>
          </w:p>
        </w:tc>
      </w:tr>
      <w:tr w:rsidR="00C66E18" w:rsidRPr="007807F9" w14:paraId="35E2C8B8" w14:textId="77777777" w:rsidTr="00C66E18">
        <w:trPr>
          <w:jc w:val="center"/>
        </w:trPr>
        <w:tc>
          <w:tcPr>
            <w:tcW w:w="2160" w:type="dxa"/>
            <w:gridSpan w:val="2"/>
            <w:shd w:val="clear" w:color="auto" w:fill="auto"/>
            <w:vAlign w:val="center"/>
          </w:tcPr>
          <w:p w14:paraId="1554F4C3" w14:textId="77777777" w:rsidR="00C66E18" w:rsidRPr="007807F9" w:rsidRDefault="00C66E18" w:rsidP="0063731C">
            <w:pPr>
              <w:rPr>
                <w:sz w:val="20"/>
                <w:szCs w:val="20"/>
              </w:rPr>
            </w:pPr>
            <w:r w:rsidRPr="007807F9">
              <w:rPr>
                <w:sz w:val="20"/>
                <w:szCs w:val="20"/>
              </w:rPr>
              <w:t>45 CFR Part 95</w:t>
            </w:r>
          </w:p>
        </w:tc>
        <w:tc>
          <w:tcPr>
            <w:tcW w:w="8370" w:type="dxa"/>
            <w:shd w:val="clear" w:color="auto" w:fill="auto"/>
            <w:vAlign w:val="center"/>
          </w:tcPr>
          <w:p w14:paraId="773E8E37" w14:textId="77777777" w:rsidR="00C66E18" w:rsidRPr="007807F9" w:rsidRDefault="00C66E18" w:rsidP="0063731C">
            <w:pPr>
              <w:rPr>
                <w:sz w:val="20"/>
                <w:szCs w:val="20"/>
              </w:rPr>
            </w:pPr>
            <w:r w:rsidRPr="007807F9">
              <w:rPr>
                <w:sz w:val="20"/>
                <w:szCs w:val="20"/>
              </w:rPr>
              <w:t xml:space="preserve">   General Administration- Grant Programs (Public Assistance and Medical Assistance)</w:t>
            </w:r>
          </w:p>
        </w:tc>
      </w:tr>
      <w:tr w:rsidR="00C66E18" w:rsidRPr="007807F9" w14:paraId="140DFD47" w14:textId="77777777" w:rsidTr="00C66E18">
        <w:trPr>
          <w:jc w:val="center"/>
        </w:trPr>
        <w:tc>
          <w:tcPr>
            <w:tcW w:w="2160" w:type="dxa"/>
            <w:gridSpan w:val="2"/>
            <w:shd w:val="clear" w:color="auto" w:fill="auto"/>
            <w:vAlign w:val="center"/>
          </w:tcPr>
          <w:p w14:paraId="583B14AE" w14:textId="77777777" w:rsidR="00C66E18" w:rsidRPr="007807F9" w:rsidRDefault="00C66E18" w:rsidP="0063731C">
            <w:pPr>
              <w:rPr>
                <w:sz w:val="20"/>
                <w:szCs w:val="20"/>
              </w:rPr>
            </w:pPr>
            <w:r w:rsidRPr="007807F9">
              <w:rPr>
                <w:sz w:val="20"/>
                <w:szCs w:val="20"/>
              </w:rPr>
              <w:t>45 CFR Part 96</w:t>
            </w:r>
          </w:p>
        </w:tc>
        <w:tc>
          <w:tcPr>
            <w:tcW w:w="8370" w:type="dxa"/>
            <w:shd w:val="clear" w:color="auto" w:fill="auto"/>
            <w:vAlign w:val="center"/>
          </w:tcPr>
          <w:p w14:paraId="6D954F3E" w14:textId="77777777" w:rsidR="00C66E18" w:rsidRPr="007807F9" w:rsidRDefault="00C66E18" w:rsidP="0063731C">
            <w:pPr>
              <w:rPr>
                <w:sz w:val="20"/>
                <w:szCs w:val="20"/>
              </w:rPr>
            </w:pPr>
            <w:r w:rsidRPr="007807F9">
              <w:rPr>
                <w:sz w:val="20"/>
                <w:szCs w:val="20"/>
              </w:rPr>
              <w:t>Block Grants</w:t>
            </w:r>
          </w:p>
        </w:tc>
      </w:tr>
      <w:tr w:rsidR="00C66E18" w:rsidRPr="007807F9" w14:paraId="5B7708E8" w14:textId="77777777" w:rsidTr="00C66E18">
        <w:trPr>
          <w:jc w:val="center"/>
        </w:trPr>
        <w:tc>
          <w:tcPr>
            <w:tcW w:w="2160" w:type="dxa"/>
            <w:gridSpan w:val="2"/>
            <w:shd w:val="clear" w:color="auto" w:fill="auto"/>
            <w:vAlign w:val="center"/>
          </w:tcPr>
          <w:p w14:paraId="77BA5B17" w14:textId="77777777" w:rsidR="00C66E18" w:rsidRPr="007807F9" w:rsidRDefault="00C66E18" w:rsidP="0063731C">
            <w:pPr>
              <w:rPr>
                <w:sz w:val="20"/>
                <w:szCs w:val="20"/>
              </w:rPr>
            </w:pPr>
            <w:r w:rsidRPr="007807F9">
              <w:rPr>
                <w:sz w:val="20"/>
                <w:szCs w:val="20"/>
              </w:rPr>
              <w:t>45 CFR Part 97</w:t>
            </w:r>
          </w:p>
        </w:tc>
        <w:tc>
          <w:tcPr>
            <w:tcW w:w="8370" w:type="dxa"/>
            <w:shd w:val="clear" w:color="auto" w:fill="auto"/>
            <w:vAlign w:val="center"/>
          </w:tcPr>
          <w:p w14:paraId="43457A71" w14:textId="77777777" w:rsidR="00C66E18" w:rsidRPr="007807F9" w:rsidRDefault="00C66E18" w:rsidP="0063731C">
            <w:pPr>
              <w:rPr>
                <w:sz w:val="20"/>
                <w:szCs w:val="20"/>
              </w:rPr>
            </w:pPr>
            <w:r w:rsidRPr="007807F9">
              <w:rPr>
                <w:sz w:val="20"/>
                <w:szCs w:val="20"/>
              </w:rPr>
              <w:t>Consolidation of Grants to the Insular Areas</w:t>
            </w:r>
          </w:p>
        </w:tc>
      </w:tr>
      <w:tr w:rsidR="00C66E18" w:rsidRPr="007807F9" w14:paraId="6EE3B163" w14:textId="77777777" w:rsidTr="00C66E18">
        <w:trPr>
          <w:jc w:val="center"/>
        </w:trPr>
        <w:tc>
          <w:tcPr>
            <w:tcW w:w="1980" w:type="dxa"/>
            <w:shd w:val="clear" w:color="auto" w:fill="auto"/>
            <w:vAlign w:val="center"/>
          </w:tcPr>
          <w:p w14:paraId="009D8D8B" w14:textId="77777777" w:rsidR="00C66E18" w:rsidRPr="007807F9" w:rsidRDefault="00C66E18" w:rsidP="0063731C">
            <w:pPr>
              <w:rPr>
                <w:sz w:val="20"/>
                <w:szCs w:val="20"/>
              </w:rPr>
            </w:pPr>
            <w:r w:rsidRPr="007807F9">
              <w:rPr>
                <w:sz w:val="20"/>
                <w:szCs w:val="20"/>
              </w:rPr>
              <w:t>45 CFR Part 100</w:t>
            </w:r>
          </w:p>
        </w:tc>
        <w:tc>
          <w:tcPr>
            <w:tcW w:w="8550" w:type="dxa"/>
            <w:gridSpan w:val="2"/>
            <w:shd w:val="clear" w:color="auto" w:fill="auto"/>
            <w:vAlign w:val="center"/>
          </w:tcPr>
          <w:p w14:paraId="374BB822" w14:textId="77777777" w:rsidR="00C66E18" w:rsidRPr="007807F9" w:rsidRDefault="00C66E18" w:rsidP="0063731C">
            <w:pPr>
              <w:rPr>
                <w:sz w:val="20"/>
                <w:szCs w:val="20"/>
              </w:rPr>
            </w:pPr>
            <w:r w:rsidRPr="007807F9">
              <w:rPr>
                <w:sz w:val="20"/>
                <w:szCs w:val="20"/>
              </w:rPr>
              <w:t>Intergovernmental Review of Department of Health and Human Services Programs and Activities</w:t>
            </w:r>
          </w:p>
        </w:tc>
      </w:tr>
      <w:tr w:rsidR="00C66E18" w:rsidRPr="007807F9" w14:paraId="0D630CB7" w14:textId="77777777" w:rsidTr="00C66E18">
        <w:trPr>
          <w:jc w:val="center"/>
        </w:trPr>
        <w:tc>
          <w:tcPr>
            <w:tcW w:w="2160" w:type="dxa"/>
            <w:gridSpan w:val="2"/>
            <w:tcBorders>
              <w:bottom w:val="single" w:sz="4" w:space="0" w:color="76923C"/>
            </w:tcBorders>
            <w:shd w:val="clear" w:color="auto" w:fill="auto"/>
            <w:vAlign w:val="center"/>
          </w:tcPr>
          <w:p w14:paraId="301921BF" w14:textId="77777777" w:rsidR="00C66E18" w:rsidRPr="007807F9" w:rsidRDefault="00C66E18" w:rsidP="0063731C">
            <w:pPr>
              <w:rPr>
                <w:sz w:val="20"/>
                <w:szCs w:val="20"/>
              </w:rPr>
            </w:pPr>
            <w:r w:rsidRPr="007807F9">
              <w:rPr>
                <w:sz w:val="20"/>
                <w:szCs w:val="20"/>
              </w:rPr>
              <w:t>46 CFR Part 381</w:t>
            </w:r>
          </w:p>
        </w:tc>
        <w:tc>
          <w:tcPr>
            <w:tcW w:w="8370" w:type="dxa"/>
            <w:tcBorders>
              <w:bottom w:val="single" w:sz="4" w:space="0" w:color="76923C"/>
            </w:tcBorders>
            <w:shd w:val="clear" w:color="auto" w:fill="auto"/>
            <w:vAlign w:val="center"/>
          </w:tcPr>
          <w:p w14:paraId="4F305CC0" w14:textId="77777777" w:rsidR="00C66E18" w:rsidRPr="007807F9" w:rsidRDefault="00C66E18" w:rsidP="0063731C">
            <w:pPr>
              <w:rPr>
                <w:sz w:val="20"/>
                <w:szCs w:val="20"/>
              </w:rPr>
            </w:pPr>
            <w:r w:rsidRPr="007807F9">
              <w:rPr>
                <w:sz w:val="20"/>
                <w:szCs w:val="20"/>
              </w:rPr>
              <w:t>Cargo Preference</w:t>
            </w:r>
          </w:p>
        </w:tc>
      </w:tr>
      <w:tr w:rsidR="00C66E18" w:rsidRPr="007807F9" w14:paraId="4D182097" w14:textId="77777777" w:rsidTr="00C66E18">
        <w:trPr>
          <w:jc w:val="center"/>
        </w:trPr>
        <w:tc>
          <w:tcPr>
            <w:tcW w:w="2160" w:type="dxa"/>
            <w:gridSpan w:val="2"/>
            <w:tcBorders>
              <w:bottom w:val="single" w:sz="4" w:space="0" w:color="76923C"/>
            </w:tcBorders>
            <w:shd w:val="clear" w:color="auto" w:fill="auto"/>
            <w:vAlign w:val="center"/>
          </w:tcPr>
          <w:p w14:paraId="2BEB8F97" w14:textId="77777777" w:rsidR="00C66E18" w:rsidRPr="007807F9" w:rsidRDefault="00C66E18" w:rsidP="0063731C">
            <w:pPr>
              <w:rPr>
                <w:sz w:val="20"/>
                <w:szCs w:val="20"/>
              </w:rPr>
            </w:pPr>
            <w:r w:rsidRPr="007807F9">
              <w:rPr>
                <w:sz w:val="20"/>
                <w:szCs w:val="20"/>
              </w:rPr>
              <w:t>48 CFR Part 31.2</w:t>
            </w:r>
          </w:p>
        </w:tc>
        <w:tc>
          <w:tcPr>
            <w:tcW w:w="8370" w:type="dxa"/>
            <w:tcBorders>
              <w:bottom w:val="single" w:sz="4" w:space="0" w:color="76923C"/>
            </w:tcBorders>
            <w:shd w:val="clear" w:color="auto" w:fill="auto"/>
            <w:vAlign w:val="center"/>
          </w:tcPr>
          <w:p w14:paraId="06F055CC" w14:textId="77777777" w:rsidR="00C66E18" w:rsidRPr="007807F9" w:rsidRDefault="00C66E18" w:rsidP="0063731C">
            <w:pPr>
              <w:rPr>
                <w:sz w:val="20"/>
                <w:szCs w:val="20"/>
              </w:rPr>
            </w:pPr>
            <w:r w:rsidRPr="007807F9">
              <w:rPr>
                <w:sz w:val="20"/>
                <w:szCs w:val="20"/>
              </w:rPr>
              <w:t>Contracts with Commercial Organizations (For-profit cost principles for grants)</w:t>
            </w:r>
          </w:p>
        </w:tc>
      </w:tr>
      <w:tr w:rsidR="00C66E18" w:rsidRPr="007807F9" w14:paraId="03941C50" w14:textId="77777777" w:rsidTr="00C66E18">
        <w:trPr>
          <w:jc w:val="center"/>
        </w:trPr>
        <w:tc>
          <w:tcPr>
            <w:tcW w:w="2160" w:type="dxa"/>
            <w:gridSpan w:val="2"/>
            <w:tcBorders>
              <w:top w:val="single" w:sz="4" w:space="0" w:color="76923C"/>
              <w:bottom w:val="nil"/>
            </w:tcBorders>
            <w:shd w:val="clear" w:color="auto" w:fill="auto"/>
            <w:vAlign w:val="center"/>
          </w:tcPr>
          <w:p w14:paraId="31A72483" w14:textId="77777777" w:rsidR="00C66E18" w:rsidRPr="007807F9" w:rsidRDefault="00C66E18" w:rsidP="0063731C">
            <w:pPr>
              <w:rPr>
                <w:sz w:val="20"/>
                <w:szCs w:val="20"/>
              </w:rPr>
            </w:pPr>
          </w:p>
        </w:tc>
        <w:tc>
          <w:tcPr>
            <w:tcW w:w="8370" w:type="dxa"/>
            <w:tcBorders>
              <w:top w:val="single" w:sz="4" w:space="0" w:color="76923C"/>
              <w:bottom w:val="nil"/>
            </w:tcBorders>
            <w:shd w:val="clear" w:color="auto" w:fill="auto"/>
            <w:vAlign w:val="center"/>
          </w:tcPr>
          <w:p w14:paraId="74307F64" w14:textId="77777777" w:rsidR="00C66E18" w:rsidRPr="007807F9" w:rsidRDefault="00C66E18" w:rsidP="0063731C">
            <w:pPr>
              <w:rPr>
                <w:sz w:val="20"/>
                <w:szCs w:val="20"/>
              </w:rPr>
            </w:pPr>
          </w:p>
        </w:tc>
      </w:tr>
      <w:tr w:rsidR="00C66E18" w:rsidRPr="007807F9" w14:paraId="6FFAA089" w14:textId="77777777" w:rsidTr="00C66E18">
        <w:trPr>
          <w:jc w:val="center"/>
        </w:trPr>
        <w:tc>
          <w:tcPr>
            <w:tcW w:w="2160" w:type="dxa"/>
            <w:gridSpan w:val="2"/>
            <w:tcBorders>
              <w:top w:val="nil"/>
              <w:bottom w:val="nil"/>
            </w:tcBorders>
            <w:shd w:val="clear" w:color="auto" w:fill="auto"/>
            <w:vAlign w:val="center"/>
          </w:tcPr>
          <w:p w14:paraId="640EDBA3" w14:textId="77777777" w:rsidR="00C66E18" w:rsidRPr="007807F9" w:rsidRDefault="00C66E18" w:rsidP="0063731C">
            <w:pPr>
              <w:rPr>
                <w:sz w:val="20"/>
                <w:szCs w:val="20"/>
              </w:rPr>
            </w:pPr>
          </w:p>
        </w:tc>
        <w:tc>
          <w:tcPr>
            <w:tcW w:w="8370" w:type="dxa"/>
            <w:tcBorders>
              <w:top w:val="nil"/>
              <w:bottom w:val="nil"/>
            </w:tcBorders>
            <w:shd w:val="clear" w:color="auto" w:fill="auto"/>
            <w:vAlign w:val="center"/>
          </w:tcPr>
          <w:p w14:paraId="290CED5C" w14:textId="77777777" w:rsidR="00C66E18" w:rsidRPr="007807F9" w:rsidRDefault="00C66E18" w:rsidP="0063731C">
            <w:pPr>
              <w:rPr>
                <w:sz w:val="20"/>
                <w:szCs w:val="20"/>
              </w:rPr>
            </w:pPr>
          </w:p>
        </w:tc>
      </w:tr>
      <w:tr w:rsidR="00C66E18" w:rsidRPr="007807F9" w14:paraId="741455F5" w14:textId="77777777" w:rsidTr="00C66E18">
        <w:trPr>
          <w:jc w:val="center"/>
        </w:trPr>
        <w:tc>
          <w:tcPr>
            <w:tcW w:w="2160" w:type="dxa"/>
            <w:gridSpan w:val="2"/>
            <w:tcBorders>
              <w:top w:val="nil"/>
              <w:bottom w:val="nil"/>
            </w:tcBorders>
            <w:shd w:val="clear" w:color="auto" w:fill="auto"/>
            <w:vAlign w:val="center"/>
          </w:tcPr>
          <w:p w14:paraId="7CED97DC" w14:textId="77777777" w:rsidR="00C66E18" w:rsidRPr="007807F9" w:rsidRDefault="00C66E18" w:rsidP="0063731C">
            <w:pPr>
              <w:rPr>
                <w:sz w:val="20"/>
                <w:szCs w:val="20"/>
              </w:rPr>
            </w:pPr>
          </w:p>
        </w:tc>
        <w:tc>
          <w:tcPr>
            <w:tcW w:w="8370" w:type="dxa"/>
            <w:tcBorders>
              <w:top w:val="nil"/>
              <w:bottom w:val="nil"/>
            </w:tcBorders>
            <w:shd w:val="clear" w:color="auto" w:fill="auto"/>
            <w:vAlign w:val="center"/>
          </w:tcPr>
          <w:p w14:paraId="41E7C8EF" w14:textId="77777777" w:rsidR="00C66E18" w:rsidRPr="007807F9" w:rsidRDefault="00C66E18" w:rsidP="0063731C">
            <w:pPr>
              <w:rPr>
                <w:sz w:val="20"/>
                <w:szCs w:val="20"/>
              </w:rPr>
            </w:pPr>
          </w:p>
        </w:tc>
      </w:tr>
    </w:tbl>
    <w:p w14:paraId="4B328FBD" w14:textId="77777777" w:rsidR="00640A99" w:rsidRDefault="00640A99" w:rsidP="00640A99">
      <w:pPr>
        <w:rPr>
          <w:sz w:val="20"/>
          <w:szCs w:val="20"/>
        </w:rPr>
      </w:pPr>
    </w:p>
    <w:p w14:paraId="6DC129B0" w14:textId="77777777" w:rsidR="00640A99" w:rsidRDefault="00640A99" w:rsidP="00640A99">
      <w:pPr>
        <w:rPr>
          <w:sz w:val="20"/>
          <w:szCs w:val="20"/>
        </w:rPr>
      </w:pPr>
    </w:p>
    <w:p w14:paraId="26693196" w14:textId="77777777" w:rsidR="00640A99" w:rsidRPr="007807F9" w:rsidRDefault="00640A99" w:rsidP="007807F9">
      <w:pPr>
        <w:ind w:left="720"/>
        <w:rPr>
          <w:sz w:val="20"/>
          <w:szCs w:val="20"/>
        </w:rPr>
      </w:pP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2160"/>
        <w:gridCol w:w="180"/>
        <w:gridCol w:w="8190"/>
      </w:tblGrid>
      <w:tr w:rsidR="009C3AE0" w:rsidRPr="007807F9" w14:paraId="00AAC42B" w14:textId="77777777" w:rsidTr="00453F62">
        <w:trPr>
          <w:trHeight w:val="350"/>
          <w:jc w:val="center"/>
        </w:trPr>
        <w:tc>
          <w:tcPr>
            <w:tcW w:w="2160" w:type="dxa"/>
            <w:shd w:val="clear" w:color="auto" w:fill="D9D9D9"/>
            <w:vAlign w:val="center"/>
          </w:tcPr>
          <w:p w14:paraId="2CA009A8" w14:textId="77777777" w:rsidR="009C3AE0" w:rsidRPr="007807F9" w:rsidRDefault="009C3AE0" w:rsidP="00453F62">
            <w:pPr>
              <w:rPr>
                <w:sz w:val="20"/>
                <w:szCs w:val="20"/>
              </w:rPr>
            </w:pPr>
            <w:r w:rsidRPr="007807F9">
              <w:rPr>
                <w:sz w:val="20"/>
                <w:szCs w:val="20"/>
              </w:rPr>
              <w:t>Regulation Number</w:t>
            </w:r>
          </w:p>
        </w:tc>
        <w:tc>
          <w:tcPr>
            <w:tcW w:w="8370" w:type="dxa"/>
            <w:gridSpan w:val="2"/>
            <w:shd w:val="clear" w:color="auto" w:fill="D9D9D9"/>
            <w:vAlign w:val="center"/>
          </w:tcPr>
          <w:p w14:paraId="129F346C" w14:textId="77777777" w:rsidR="009C3AE0" w:rsidRPr="007807F9" w:rsidRDefault="009C3AE0" w:rsidP="00453F62">
            <w:pPr>
              <w:rPr>
                <w:sz w:val="20"/>
                <w:szCs w:val="20"/>
              </w:rPr>
            </w:pPr>
            <w:r w:rsidRPr="007807F9">
              <w:rPr>
                <w:sz w:val="20"/>
                <w:szCs w:val="20"/>
              </w:rPr>
              <w:t>Title</w:t>
            </w:r>
          </w:p>
        </w:tc>
      </w:tr>
      <w:tr w:rsidR="009C3AE0" w:rsidRPr="007807F9" w14:paraId="24A0B1C4" w14:textId="77777777" w:rsidTr="00453F62">
        <w:trPr>
          <w:jc w:val="center"/>
        </w:trPr>
        <w:tc>
          <w:tcPr>
            <w:tcW w:w="2340" w:type="dxa"/>
            <w:gridSpan w:val="2"/>
            <w:shd w:val="clear" w:color="auto" w:fill="auto"/>
            <w:vAlign w:val="center"/>
          </w:tcPr>
          <w:p w14:paraId="32344A30" w14:textId="77777777" w:rsidR="009C3AE0" w:rsidRPr="007807F9" w:rsidRDefault="009C3AE0" w:rsidP="00453F62">
            <w:pPr>
              <w:rPr>
                <w:sz w:val="20"/>
                <w:szCs w:val="20"/>
              </w:rPr>
            </w:pPr>
            <w:r w:rsidRPr="007807F9">
              <w:rPr>
                <w:sz w:val="20"/>
                <w:szCs w:val="20"/>
              </w:rPr>
              <w:t>OMB Circular A-21</w:t>
            </w:r>
          </w:p>
        </w:tc>
        <w:tc>
          <w:tcPr>
            <w:tcW w:w="8190" w:type="dxa"/>
            <w:shd w:val="clear" w:color="auto" w:fill="auto"/>
            <w:vAlign w:val="center"/>
          </w:tcPr>
          <w:p w14:paraId="1B0EDF7E" w14:textId="77777777" w:rsidR="009C3AE0" w:rsidRPr="007807F9" w:rsidRDefault="009C3AE0" w:rsidP="00453F62">
            <w:pPr>
              <w:rPr>
                <w:sz w:val="20"/>
                <w:szCs w:val="20"/>
              </w:rPr>
            </w:pPr>
            <w:r w:rsidRPr="007807F9">
              <w:rPr>
                <w:sz w:val="20"/>
                <w:szCs w:val="20"/>
              </w:rPr>
              <w:t>Cost Principles for Educational Institutions</w:t>
            </w:r>
          </w:p>
        </w:tc>
      </w:tr>
      <w:tr w:rsidR="009C3AE0" w:rsidRPr="007807F9" w14:paraId="2402E1DB" w14:textId="77777777" w:rsidTr="00453F62">
        <w:trPr>
          <w:jc w:val="center"/>
        </w:trPr>
        <w:tc>
          <w:tcPr>
            <w:tcW w:w="2340" w:type="dxa"/>
            <w:gridSpan w:val="2"/>
            <w:shd w:val="clear" w:color="auto" w:fill="auto"/>
            <w:vAlign w:val="center"/>
          </w:tcPr>
          <w:p w14:paraId="43D064E3" w14:textId="77777777" w:rsidR="009C3AE0" w:rsidRPr="007807F9" w:rsidRDefault="009C3AE0" w:rsidP="00453F62">
            <w:pPr>
              <w:rPr>
                <w:sz w:val="20"/>
                <w:szCs w:val="20"/>
              </w:rPr>
            </w:pPr>
            <w:r w:rsidRPr="007807F9">
              <w:rPr>
                <w:sz w:val="20"/>
                <w:szCs w:val="20"/>
              </w:rPr>
              <w:t>OMB Circular A-50</w:t>
            </w:r>
          </w:p>
        </w:tc>
        <w:tc>
          <w:tcPr>
            <w:tcW w:w="8190" w:type="dxa"/>
            <w:shd w:val="clear" w:color="auto" w:fill="auto"/>
            <w:vAlign w:val="center"/>
          </w:tcPr>
          <w:p w14:paraId="2CBB2EE5" w14:textId="77777777" w:rsidR="009C3AE0" w:rsidRPr="007807F9" w:rsidRDefault="009C3AE0" w:rsidP="00453F62">
            <w:pPr>
              <w:rPr>
                <w:sz w:val="20"/>
                <w:szCs w:val="20"/>
              </w:rPr>
            </w:pPr>
            <w:r w:rsidRPr="007807F9">
              <w:rPr>
                <w:sz w:val="20"/>
                <w:szCs w:val="20"/>
              </w:rPr>
              <w:t>Audit Follow-up</w:t>
            </w:r>
          </w:p>
        </w:tc>
      </w:tr>
      <w:tr w:rsidR="009C3AE0" w:rsidRPr="007807F9" w14:paraId="47E952FD" w14:textId="77777777" w:rsidTr="00453F62">
        <w:trPr>
          <w:jc w:val="center"/>
        </w:trPr>
        <w:tc>
          <w:tcPr>
            <w:tcW w:w="2340" w:type="dxa"/>
            <w:gridSpan w:val="2"/>
            <w:shd w:val="clear" w:color="auto" w:fill="auto"/>
            <w:vAlign w:val="center"/>
          </w:tcPr>
          <w:p w14:paraId="1D9F6028" w14:textId="77777777" w:rsidR="009C3AE0" w:rsidRPr="007807F9" w:rsidRDefault="009C3AE0" w:rsidP="00453F62">
            <w:pPr>
              <w:rPr>
                <w:sz w:val="20"/>
                <w:szCs w:val="20"/>
              </w:rPr>
            </w:pPr>
            <w:r w:rsidRPr="007807F9">
              <w:rPr>
                <w:sz w:val="20"/>
                <w:szCs w:val="20"/>
              </w:rPr>
              <w:t>OMB Circular A-87</w:t>
            </w:r>
          </w:p>
        </w:tc>
        <w:tc>
          <w:tcPr>
            <w:tcW w:w="8190" w:type="dxa"/>
            <w:shd w:val="clear" w:color="auto" w:fill="auto"/>
            <w:vAlign w:val="center"/>
          </w:tcPr>
          <w:p w14:paraId="0638B0F5" w14:textId="77777777" w:rsidR="009C3AE0" w:rsidRPr="007807F9" w:rsidRDefault="009C3AE0" w:rsidP="00453F62">
            <w:pPr>
              <w:rPr>
                <w:sz w:val="20"/>
                <w:szCs w:val="20"/>
              </w:rPr>
            </w:pPr>
            <w:r w:rsidRPr="007807F9">
              <w:rPr>
                <w:sz w:val="20"/>
                <w:szCs w:val="20"/>
              </w:rPr>
              <w:t xml:space="preserve">Cost Principles </w:t>
            </w:r>
            <w:proofErr w:type="gramStart"/>
            <w:r w:rsidRPr="007807F9">
              <w:rPr>
                <w:sz w:val="20"/>
                <w:szCs w:val="20"/>
              </w:rPr>
              <w:t xml:space="preserve">for  </w:t>
            </w:r>
            <w:r w:rsidR="005D3119">
              <w:rPr>
                <w:sz w:val="20"/>
                <w:szCs w:val="20"/>
              </w:rPr>
              <w:t>State</w:t>
            </w:r>
            <w:proofErr w:type="gramEnd"/>
            <w:r w:rsidRPr="007807F9">
              <w:rPr>
                <w:sz w:val="20"/>
                <w:szCs w:val="20"/>
              </w:rPr>
              <w:t>, Local and Indian Tribal Governments</w:t>
            </w:r>
          </w:p>
        </w:tc>
      </w:tr>
      <w:tr w:rsidR="009C3AE0" w:rsidRPr="007807F9" w14:paraId="19FDC3BA" w14:textId="77777777" w:rsidTr="00453F62">
        <w:trPr>
          <w:jc w:val="center"/>
        </w:trPr>
        <w:tc>
          <w:tcPr>
            <w:tcW w:w="2340" w:type="dxa"/>
            <w:gridSpan w:val="2"/>
            <w:shd w:val="clear" w:color="auto" w:fill="auto"/>
            <w:vAlign w:val="center"/>
          </w:tcPr>
          <w:p w14:paraId="5D217F49" w14:textId="77777777" w:rsidR="009C3AE0" w:rsidRPr="007807F9" w:rsidRDefault="009C3AE0" w:rsidP="00453F62">
            <w:pPr>
              <w:rPr>
                <w:sz w:val="20"/>
                <w:szCs w:val="20"/>
              </w:rPr>
            </w:pPr>
            <w:r w:rsidRPr="007807F9">
              <w:rPr>
                <w:sz w:val="20"/>
                <w:szCs w:val="20"/>
              </w:rPr>
              <w:t>OMB Circular A-89</w:t>
            </w:r>
          </w:p>
        </w:tc>
        <w:tc>
          <w:tcPr>
            <w:tcW w:w="8190" w:type="dxa"/>
            <w:shd w:val="clear" w:color="auto" w:fill="auto"/>
            <w:vAlign w:val="center"/>
          </w:tcPr>
          <w:p w14:paraId="691D0961" w14:textId="77777777" w:rsidR="009C3AE0" w:rsidRPr="007807F9" w:rsidRDefault="009C3AE0" w:rsidP="00453F62">
            <w:pPr>
              <w:rPr>
                <w:sz w:val="20"/>
                <w:szCs w:val="20"/>
              </w:rPr>
            </w:pPr>
            <w:r w:rsidRPr="007807F9">
              <w:rPr>
                <w:sz w:val="20"/>
                <w:szCs w:val="20"/>
              </w:rPr>
              <w:t>Catalog of Federal Domestic Assistance</w:t>
            </w:r>
          </w:p>
        </w:tc>
      </w:tr>
      <w:tr w:rsidR="009C3AE0" w:rsidRPr="007807F9" w14:paraId="3CECBED0" w14:textId="77777777" w:rsidTr="00453F62">
        <w:trPr>
          <w:jc w:val="center"/>
        </w:trPr>
        <w:tc>
          <w:tcPr>
            <w:tcW w:w="2340" w:type="dxa"/>
            <w:gridSpan w:val="2"/>
            <w:shd w:val="clear" w:color="auto" w:fill="auto"/>
            <w:vAlign w:val="center"/>
          </w:tcPr>
          <w:p w14:paraId="374A8938" w14:textId="77777777" w:rsidR="009C3AE0" w:rsidRPr="007807F9" w:rsidRDefault="009C3AE0" w:rsidP="00453F62">
            <w:pPr>
              <w:rPr>
                <w:sz w:val="20"/>
                <w:szCs w:val="20"/>
              </w:rPr>
            </w:pPr>
            <w:r w:rsidRPr="007807F9">
              <w:rPr>
                <w:sz w:val="20"/>
                <w:szCs w:val="20"/>
              </w:rPr>
              <w:t>OMB Circular A-102</w:t>
            </w:r>
          </w:p>
        </w:tc>
        <w:tc>
          <w:tcPr>
            <w:tcW w:w="8190" w:type="dxa"/>
            <w:shd w:val="clear" w:color="auto" w:fill="auto"/>
            <w:vAlign w:val="center"/>
          </w:tcPr>
          <w:p w14:paraId="417EEA3B" w14:textId="77777777" w:rsidR="009C3AE0" w:rsidRPr="007807F9" w:rsidRDefault="009C3AE0" w:rsidP="00453F62">
            <w:pPr>
              <w:rPr>
                <w:sz w:val="20"/>
                <w:szCs w:val="20"/>
              </w:rPr>
            </w:pPr>
            <w:r w:rsidRPr="007807F9">
              <w:rPr>
                <w:sz w:val="20"/>
                <w:szCs w:val="20"/>
              </w:rPr>
              <w:t xml:space="preserve">Grants and Cooperative Agreements </w:t>
            </w:r>
            <w:proofErr w:type="gramStart"/>
            <w:r w:rsidRPr="007807F9">
              <w:rPr>
                <w:sz w:val="20"/>
                <w:szCs w:val="20"/>
              </w:rPr>
              <w:t>With</w:t>
            </w:r>
            <w:proofErr w:type="gramEnd"/>
            <w:r w:rsidRPr="007807F9">
              <w:rPr>
                <w:sz w:val="20"/>
                <w:szCs w:val="20"/>
              </w:rPr>
              <w:t xml:space="preserve"> </w:t>
            </w:r>
            <w:r w:rsidR="005D3119">
              <w:rPr>
                <w:sz w:val="20"/>
                <w:szCs w:val="20"/>
              </w:rPr>
              <w:t>State</w:t>
            </w:r>
            <w:r w:rsidRPr="007807F9">
              <w:rPr>
                <w:sz w:val="20"/>
                <w:szCs w:val="20"/>
              </w:rPr>
              <w:t xml:space="preserve"> and Local Governments</w:t>
            </w:r>
          </w:p>
        </w:tc>
      </w:tr>
      <w:tr w:rsidR="009C3AE0" w:rsidRPr="007807F9" w14:paraId="7975AB31" w14:textId="77777777" w:rsidTr="00453F62">
        <w:trPr>
          <w:jc w:val="center"/>
        </w:trPr>
        <w:tc>
          <w:tcPr>
            <w:tcW w:w="2340" w:type="dxa"/>
            <w:gridSpan w:val="2"/>
            <w:shd w:val="clear" w:color="auto" w:fill="auto"/>
            <w:vAlign w:val="center"/>
          </w:tcPr>
          <w:p w14:paraId="6161022F" w14:textId="77777777" w:rsidR="009C3AE0" w:rsidRPr="007807F9" w:rsidRDefault="009C3AE0" w:rsidP="00453F62">
            <w:pPr>
              <w:rPr>
                <w:sz w:val="20"/>
                <w:szCs w:val="20"/>
              </w:rPr>
            </w:pPr>
            <w:r w:rsidRPr="007807F9">
              <w:rPr>
                <w:sz w:val="20"/>
                <w:szCs w:val="20"/>
              </w:rPr>
              <w:t>OMB Circular A-110</w:t>
            </w:r>
          </w:p>
        </w:tc>
        <w:tc>
          <w:tcPr>
            <w:tcW w:w="8190" w:type="dxa"/>
            <w:shd w:val="clear" w:color="auto" w:fill="auto"/>
            <w:vAlign w:val="center"/>
          </w:tcPr>
          <w:p w14:paraId="619DAFFF" w14:textId="77777777" w:rsidR="009C3AE0" w:rsidRPr="007807F9" w:rsidRDefault="009C3AE0" w:rsidP="00453F62">
            <w:pPr>
              <w:rPr>
                <w:sz w:val="20"/>
                <w:szCs w:val="20"/>
              </w:rPr>
            </w:pPr>
            <w:r w:rsidRPr="007807F9">
              <w:rPr>
                <w:sz w:val="20"/>
                <w:szCs w:val="20"/>
              </w:rPr>
              <w:t>Uniform Administrative Requirement for Grants and Other Agreements with Institutions of Higher Education, Hospitals, and Other Non-Profit Organizations</w:t>
            </w:r>
          </w:p>
        </w:tc>
      </w:tr>
      <w:tr w:rsidR="009C3AE0" w:rsidRPr="007807F9" w14:paraId="6675E1BD" w14:textId="77777777" w:rsidTr="00453F62">
        <w:trPr>
          <w:jc w:val="center"/>
        </w:trPr>
        <w:tc>
          <w:tcPr>
            <w:tcW w:w="2340" w:type="dxa"/>
            <w:gridSpan w:val="2"/>
            <w:shd w:val="clear" w:color="auto" w:fill="auto"/>
            <w:vAlign w:val="center"/>
          </w:tcPr>
          <w:p w14:paraId="323563AC" w14:textId="77777777" w:rsidR="009C3AE0" w:rsidRPr="007807F9" w:rsidRDefault="009C3AE0" w:rsidP="00453F62">
            <w:pPr>
              <w:rPr>
                <w:sz w:val="20"/>
                <w:szCs w:val="20"/>
              </w:rPr>
            </w:pPr>
            <w:r w:rsidRPr="007807F9">
              <w:rPr>
                <w:sz w:val="20"/>
                <w:szCs w:val="20"/>
              </w:rPr>
              <w:t>OMB Circular A-122</w:t>
            </w:r>
          </w:p>
        </w:tc>
        <w:tc>
          <w:tcPr>
            <w:tcW w:w="8190" w:type="dxa"/>
            <w:shd w:val="clear" w:color="auto" w:fill="auto"/>
            <w:vAlign w:val="center"/>
          </w:tcPr>
          <w:p w14:paraId="453D947A" w14:textId="77777777" w:rsidR="009C3AE0" w:rsidRPr="007807F9" w:rsidRDefault="009C3AE0" w:rsidP="00453F62">
            <w:pPr>
              <w:rPr>
                <w:sz w:val="20"/>
                <w:szCs w:val="20"/>
              </w:rPr>
            </w:pPr>
            <w:r w:rsidRPr="007807F9">
              <w:rPr>
                <w:sz w:val="20"/>
                <w:szCs w:val="20"/>
              </w:rPr>
              <w:t xml:space="preserve">Cost Principles for Non-Profit Organizations </w:t>
            </w:r>
          </w:p>
        </w:tc>
      </w:tr>
      <w:tr w:rsidR="009C3AE0" w:rsidRPr="007807F9" w14:paraId="4F7F4670" w14:textId="77777777" w:rsidTr="00453F62">
        <w:trPr>
          <w:trHeight w:val="350"/>
          <w:jc w:val="center"/>
        </w:trPr>
        <w:tc>
          <w:tcPr>
            <w:tcW w:w="2340" w:type="dxa"/>
            <w:gridSpan w:val="2"/>
            <w:shd w:val="clear" w:color="auto" w:fill="auto"/>
            <w:vAlign w:val="center"/>
          </w:tcPr>
          <w:p w14:paraId="5361EC32" w14:textId="77777777" w:rsidR="009C3AE0" w:rsidRPr="007807F9" w:rsidRDefault="009C3AE0" w:rsidP="00453F62">
            <w:pPr>
              <w:rPr>
                <w:sz w:val="20"/>
                <w:szCs w:val="20"/>
              </w:rPr>
            </w:pPr>
            <w:r w:rsidRPr="007807F9">
              <w:rPr>
                <w:sz w:val="20"/>
                <w:szCs w:val="20"/>
              </w:rPr>
              <w:t>OMB Circular A-123</w:t>
            </w:r>
          </w:p>
        </w:tc>
        <w:tc>
          <w:tcPr>
            <w:tcW w:w="8190" w:type="dxa"/>
            <w:shd w:val="clear" w:color="auto" w:fill="auto"/>
            <w:vAlign w:val="center"/>
          </w:tcPr>
          <w:p w14:paraId="6EAF2083" w14:textId="77777777" w:rsidR="009C3AE0" w:rsidRPr="007807F9" w:rsidRDefault="009C3AE0" w:rsidP="00453F62">
            <w:pPr>
              <w:rPr>
                <w:sz w:val="20"/>
                <w:szCs w:val="20"/>
              </w:rPr>
            </w:pPr>
            <w:r w:rsidRPr="007807F9">
              <w:rPr>
                <w:sz w:val="20"/>
                <w:szCs w:val="20"/>
              </w:rPr>
              <w:t xml:space="preserve">Management’s Responsibility for Internal Control </w:t>
            </w:r>
          </w:p>
        </w:tc>
      </w:tr>
      <w:tr w:rsidR="009C3AE0" w:rsidRPr="007807F9" w14:paraId="4822F307" w14:textId="77777777" w:rsidTr="00453F62">
        <w:trPr>
          <w:trHeight w:val="350"/>
          <w:jc w:val="center"/>
        </w:trPr>
        <w:tc>
          <w:tcPr>
            <w:tcW w:w="2340" w:type="dxa"/>
            <w:gridSpan w:val="2"/>
            <w:shd w:val="clear" w:color="auto" w:fill="auto"/>
            <w:vAlign w:val="center"/>
          </w:tcPr>
          <w:p w14:paraId="60BE1279" w14:textId="77777777" w:rsidR="009C3AE0" w:rsidRPr="007807F9" w:rsidRDefault="009C3AE0" w:rsidP="00453F62">
            <w:pPr>
              <w:rPr>
                <w:sz w:val="20"/>
                <w:szCs w:val="20"/>
              </w:rPr>
            </w:pPr>
            <w:r w:rsidRPr="007807F9">
              <w:rPr>
                <w:sz w:val="20"/>
                <w:szCs w:val="20"/>
              </w:rPr>
              <w:t>OMB Circular A-133</w:t>
            </w:r>
          </w:p>
        </w:tc>
        <w:tc>
          <w:tcPr>
            <w:tcW w:w="8190" w:type="dxa"/>
            <w:shd w:val="clear" w:color="auto" w:fill="auto"/>
            <w:vAlign w:val="center"/>
          </w:tcPr>
          <w:p w14:paraId="76D79959" w14:textId="77777777" w:rsidR="009C3AE0" w:rsidRPr="007807F9" w:rsidRDefault="009C3AE0" w:rsidP="00453F62">
            <w:pPr>
              <w:rPr>
                <w:sz w:val="20"/>
                <w:szCs w:val="20"/>
              </w:rPr>
            </w:pPr>
            <w:r w:rsidRPr="007807F9">
              <w:rPr>
                <w:sz w:val="20"/>
                <w:szCs w:val="20"/>
              </w:rPr>
              <w:t xml:space="preserve">Audits of </w:t>
            </w:r>
            <w:r w:rsidR="005D3119">
              <w:rPr>
                <w:sz w:val="20"/>
                <w:szCs w:val="20"/>
              </w:rPr>
              <w:t>State</w:t>
            </w:r>
            <w:r w:rsidRPr="007807F9">
              <w:rPr>
                <w:sz w:val="20"/>
                <w:szCs w:val="20"/>
              </w:rPr>
              <w:t>s, Local Governments, and Non-Profit Organizations</w:t>
            </w:r>
          </w:p>
        </w:tc>
      </w:tr>
      <w:tr w:rsidR="009C3AE0" w:rsidRPr="007807F9" w14:paraId="4CDF9B98" w14:textId="77777777" w:rsidTr="00453F62">
        <w:trPr>
          <w:trHeight w:val="350"/>
          <w:jc w:val="center"/>
        </w:trPr>
        <w:tc>
          <w:tcPr>
            <w:tcW w:w="2340" w:type="dxa"/>
            <w:gridSpan w:val="2"/>
            <w:shd w:val="clear" w:color="auto" w:fill="auto"/>
            <w:vAlign w:val="center"/>
          </w:tcPr>
          <w:p w14:paraId="7FD22B95" w14:textId="77777777" w:rsidR="009C3AE0" w:rsidRPr="007807F9" w:rsidRDefault="009C3AE0" w:rsidP="00453F62">
            <w:pPr>
              <w:rPr>
                <w:sz w:val="20"/>
                <w:szCs w:val="20"/>
              </w:rPr>
            </w:pPr>
            <w:r w:rsidRPr="007807F9">
              <w:rPr>
                <w:sz w:val="20"/>
                <w:szCs w:val="20"/>
              </w:rPr>
              <w:t>OMB Circular A-134</w:t>
            </w:r>
          </w:p>
        </w:tc>
        <w:tc>
          <w:tcPr>
            <w:tcW w:w="8190" w:type="dxa"/>
            <w:shd w:val="clear" w:color="auto" w:fill="auto"/>
            <w:vAlign w:val="center"/>
          </w:tcPr>
          <w:p w14:paraId="3CDEDD61" w14:textId="77777777" w:rsidR="009C3AE0" w:rsidRPr="007807F9" w:rsidRDefault="009C3AE0" w:rsidP="00453F62">
            <w:pPr>
              <w:rPr>
                <w:sz w:val="20"/>
                <w:szCs w:val="20"/>
              </w:rPr>
            </w:pPr>
            <w:r w:rsidRPr="007807F9">
              <w:rPr>
                <w:sz w:val="20"/>
                <w:szCs w:val="20"/>
              </w:rPr>
              <w:t>Financial Accounting Principles and Standards</w:t>
            </w:r>
          </w:p>
        </w:tc>
      </w:tr>
      <w:tr w:rsidR="009C3AE0" w:rsidRPr="007807F9" w14:paraId="03E24B63" w14:textId="77777777" w:rsidTr="00453F62">
        <w:trPr>
          <w:trHeight w:val="350"/>
          <w:jc w:val="center"/>
        </w:trPr>
        <w:tc>
          <w:tcPr>
            <w:tcW w:w="2340" w:type="dxa"/>
            <w:gridSpan w:val="2"/>
            <w:shd w:val="clear" w:color="auto" w:fill="auto"/>
            <w:vAlign w:val="center"/>
          </w:tcPr>
          <w:p w14:paraId="3960E964" w14:textId="77777777" w:rsidR="009C3AE0" w:rsidRPr="007807F9" w:rsidRDefault="009C3AE0" w:rsidP="00453F62">
            <w:pPr>
              <w:rPr>
                <w:sz w:val="20"/>
                <w:szCs w:val="20"/>
              </w:rPr>
            </w:pPr>
            <w:r w:rsidRPr="007807F9">
              <w:rPr>
                <w:sz w:val="20"/>
                <w:szCs w:val="20"/>
              </w:rPr>
              <w:t>OMB Circular A-136</w:t>
            </w:r>
          </w:p>
        </w:tc>
        <w:tc>
          <w:tcPr>
            <w:tcW w:w="8190" w:type="dxa"/>
            <w:shd w:val="clear" w:color="auto" w:fill="auto"/>
            <w:vAlign w:val="center"/>
          </w:tcPr>
          <w:p w14:paraId="55E66CA1" w14:textId="77777777" w:rsidR="009C3AE0" w:rsidRPr="007807F9" w:rsidRDefault="009C3AE0" w:rsidP="00453F62">
            <w:pPr>
              <w:rPr>
                <w:sz w:val="20"/>
                <w:szCs w:val="20"/>
              </w:rPr>
            </w:pPr>
            <w:r w:rsidRPr="007807F9">
              <w:rPr>
                <w:sz w:val="20"/>
                <w:szCs w:val="20"/>
              </w:rPr>
              <w:t>Financial Reporting Requirements</w:t>
            </w:r>
          </w:p>
        </w:tc>
      </w:tr>
    </w:tbl>
    <w:p w14:paraId="1B72C1D9" w14:textId="77777777" w:rsidR="009C3AE0" w:rsidRPr="007807F9" w:rsidRDefault="009C3AE0" w:rsidP="009C3AE0">
      <w:pPr>
        <w:rPr>
          <w:sz w:val="20"/>
          <w:szCs w:val="20"/>
        </w:rPr>
      </w:pPr>
    </w:p>
    <w:p w14:paraId="1C83741B" w14:textId="77777777" w:rsidR="00465A9B" w:rsidRPr="00465A9B" w:rsidRDefault="00465A9B" w:rsidP="00465A9B">
      <w:pPr>
        <w:rPr>
          <w:sz w:val="20"/>
          <w:szCs w:val="20"/>
        </w:rPr>
      </w:pPr>
      <w:r w:rsidRPr="007807F9">
        <w:rPr>
          <w:sz w:val="20"/>
          <w:szCs w:val="20"/>
        </w:rPr>
        <w:t xml:space="preserve">For more information on the Code of Federal Regulations (CFRs), visit: </w:t>
      </w:r>
      <w:hyperlink r:id="rId55" w:history="1">
        <w:r w:rsidRPr="00465A9B">
          <w:rPr>
            <w:rStyle w:val="Hyperlink"/>
            <w:color w:val="auto"/>
            <w:sz w:val="20"/>
            <w:szCs w:val="20"/>
          </w:rPr>
          <w:t>http://www.ecfr.gov/cgi-bin/ECFR?SID=2d5f57c64e7afab744f98df61bf24177&amp;page=simple</w:t>
        </w:r>
      </w:hyperlink>
      <w:r w:rsidRPr="00465A9B">
        <w:rPr>
          <w:sz w:val="20"/>
          <w:szCs w:val="20"/>
        </w:rPr>
        <w:t>.</w:t>
      </w:r>
    </w:p>
    <w:p w14:paraId="7A09F437" w14:textId="77777777" w:rsidR="00465A9B" w:rsidRDefault="00465A9B" w:rsidP="00465A9B">
      <w:pPr>
        <w:rPr>
          <w:sz w:val="20"/>
          <w:szCs w:val="20"/>
        </w:rPr>
      </w:pPr>
    </w:p>
    <w:p w14:paraId="6AEADBF6" w14:textId="77777777" w:rsidR="009C3AE0" w:rsidRPr="007807F9" w:rsidRDefault="009C3AE0" w:rsidP="00465A9B">
      <w:pPr>
        <w:rPr>
          <w:sz w:val="20"/>
          <w:szCs w:val="20"/>
        </w:rPr>
      </w:pPr>
      <w:r w:rsidRPr="007807F9">
        <w:rPr>
          <w:sz w:val="20"/>
          <w:szCs w:val="20"/>
        </w:rPr>
        <w:t xml:space="preserve">For more information on the Office of Management and Budget (OMB) Circulars, visit: </w:t>
      </w:r>
      <w:hyperlink r:id="rId56" w:history="1">
        <w:r w:rsidRPr="007807F9">
          <w:rPr>
            <w:rStyle w:val="Hyperlink"/>
            <w:color w:val="auto"/>
            <w:sz w:val="20"/>
            <w:szCs w:val="20"/>
          </w:rPr>
          <w:t>http://www.whitehouse.gov/omb/circulars_default</w:t>
        </w:r>
      </w:hyperlink>
      <w:r w:rsidR="005D3119">
        <w:rPr>
          <w:sz w:val="20"/>
          <w:szCs w:val="20"/>
        </w:rPr>
        <w:t xml:space="preserve">. </w:t>
      </w:r>
    </w:p>
    <w:p w14:paraId="4F05617B" w14:textId="77777777" w:rsidR="00640A99" w:rsidRDefault="00640A99" w:rsidP="002A0914">
      <w:pPr>
        <w:pStyle w:val="Heading2"/>
      </w:pPr>
      <w:bookmarkStart w:id="143" w:name="_Toc372107569"/>
    </w:p>
    <w:p w14:paraId="1C7981EE" w14:textId="77777777" w:rsidR="004E5730" w:rsidRDefault="004E5730" w:rsidP="004E5730"/>
    <w:p w14:paraId="7C7A3D8E" w14:textId="77777777" w:rsidR="004E5730" w:rsidRPr="004E5730" w:rsidRDefault="004E5730" w:rsidP="004E5730"/>
    <w:bookmarkEnd w:id="143"/>
    <w:p w14:paraId="78987654" w14:textId="77777777" w:rsidR="00A964D9" w:rsidRDefault="006B0FAE" w:rsidP="006B0FAE">
      <w:pPr>
        <w:pStyle w:val="Heading2"/>
        <w:rPr>
          <w:rFonts w:ascii="Arial" w:hAnsi="Arial" w:cs="Arial"/>
          <w:sz w:val="16"/>
          <w:szCs w:val="16"/>
        </w:rPr>
      </w:pPr>
      <w:r>
        <w:rPr>
          <w:rFonts w:ascii="Arial" w:hAnsi="Arial" w:cs="Arial"/>
          <w:sz w:val="16"/>
          <w:szCs w:val="16"/>
        </w:rPr>
        <w:t xml:space="preserve"> </w:t>
      </w:r>
    </w:p>
    <w:p w14:paraId="0C007D90" w14:textId="77777777" w:rsidR="004E5730" w:rsidRPr="00465A9B" w:rsidRDefault="004E5730" w:rsidP="004E5730">
      <w:pPr>
        <w:tabs>
          <w:tab w:val="left" w:pos="360"/>
          <w:tab w:val="left" w:pos="4410"/>
          <w:tab w:val="left" w:pos="5130"/>
          <w:tab w:val="left" w:pos="5850"/>
          <w:tab w:val="left" w:pos="6570"/>
          <w:tab w:val="left" w:pos="7290"/>
          <w:tab w:val="left" w:pos="8010"/>
          <w:tab w:val="left" w:pos="8730"/>
        </w:tabs>
        <w:ind w:left="360" w:right="-540" w:hanging="360"/>
        <w:rPr>
          <w:b/>
        </w:rPr>
      </w:pPr>
      <w:r w:rsidRPr="00465A9B">
        <w:rPr>
          <w:b/>
        </w:rPr>
        <w:t>APPLICANT AGENCY – Authorizing Official</w:t>
      </w:r>
    </w:p>
    <w:tbl>
      <w:tblPr>
        <w:tblW w:w="13289" w:type="dxa"/>
        <w:tblLook w:val="04A0" w:firstRow="1" w:lastRow="0" w:firstColumn="1" w:lastColumn="0" w:noHBand="0" w:noVBand="1"/>
      </w:tblPr>
      <w:tblGrid>
        <w:gridCol w:w="1221"/>
        <w:gridCol w:w="436"/>
        <w:gridCol w:w="2826"/>
        <w:gridCol w:w="771"/>
        <w:gridCol w:w="3044"/>
        <w:gridCol w:w="1535"/>
        <w:gridCol w:w="3456"/>
      </w:tblGrid>
      <w:tr w:rsidR="000151D4" w:rsidRPr="00465A9B" w14:paraId="7E42C358" w14:textId="77777777" w:rsidTr="000151D4">
        <w:trPr>
          <w:gridAfter w:val="2"/>
          <w:wAfter w:w="4991" w:type="dxa"/>
          <w:trHeight w:val="289"/>
        </w:trPr>
        <w:tc>
          <w:tcPr>
            <w:tcW w:w="1221" w:type="dxa"/>
            <w:shd w:val="clear" w:color="auto" w:fill="auto"/>
          </w:tcPr>
          <w:p w14:paraId="09DDB955" w14:textId="77777777" w:rsidR="000151D4" w:rsidRPr="00465A9B" w:rsidRDefault="000151D4" w:rsidP="00BC6ADD"/>
          <w:p w14:paraId="1A1BB850" w14:textId="77777777" w:rsidR="000151D4" w:rsidRPr="00465A9B" w:rsidRDefault="000151D4" w:rsidP="00BC6ADD">
            <w:r w:rsidRPr="00465A9B">
              <w:t>Name:</w:t>
            </w:r>
          </w:p>
        </w:tc>
        <w:tc>
          <w:tcPr>
            <w:tcW w:w="3262" w:type="dxa"/>
            <w:gridSpan w:val="2"/>
            <w:tcBorders>
              <w:bottom w:val="single" w:sz="4" w:space="0" w:color="auto"/>
            </w:tcBorders>
            <w:shd w:val="clear" w:color="auto" w:fill="auto"/>
          </w:tcPr>
          <w:p w14:paraId="347AA503" w14:textId="77777777" w:rsidR="000151D4" w:rsidRPr="00465A9B" w:rsidRDefault="000151D4" w:rsidP="00BC6ADD">
            <w:pPr>
              <w:ind w:firstLine="720"/>
            </w:pPr>
          </w:p>
        </w:tc>
        <w:tc>
          <w:tcPr>
            <w:tcW w:w="771" w:type="dxa"/>
            <w:shd w:val="clear" w:color="auto" w:fill="auto"/>
            <w:vAlign w:val="bottom"/>
          </w:tcPr>
          <w:p w14:paraId="601936A9" w14:textId="77777777" w:rsidR="000151D4" w:rsidRPr="00465A9B" w:rsidRDefault="000151D4" w:rsidP="00BC6ADD">
            <w:r>
              <w:t>Title:</w:t>
            </w:r>
          </w:p>
        </w:tc>
        <w:tc>
          <w:tcPr>
            <w:tcW w:w="3044" w:type="dxa"/>
            <w:tcBorders>
              <w:bottom w:val="single" w:sz="4" w:space="0" w:color="auto"/>
            </w:tcBorders>
          </w:tcPr>
          <w:p w14:paraId="4252D1AD" w14:textId="77777777" w:rsidR="000151D4" w:rsidRPr="00465A9B" w:rsidRDefault="000151D4" w:rsidP="00BC6ADD"/>
        </w:tc>
      </w:tr>
      <w:tr w:rsidR="000151D4" w:rsidRPr="00465A9B" w14:paraId="51551491" w14:textId="77777777" w:rsidTr="000151D4">
        <w:trPr>
          <w:trHeight w:val="274"/>
        </w:trPr>
        <w:tc>
          <w:tcPr>
            <w:tcW w:w="1657" w:type="dxa"/>
            <w:gridSpan w:val="2"/>
            <w:shd w:val="clear" w:color="auto" w:fill="auto"/>
          </w:tcPr>
          <w:p w14:paraId="624CFD94" w14:textId="77777777" w:rsidR="000151D4" w:rsidRPr="00465A9B" w:rsidRDefault="000151D4" w:rsidP="00BC6ADD"/>
        </w:tc>
        <w:tc>
          <w:tcPr>
            <w:tcW w:w="2826" w:type="dxa"/>
            <w:shd w:val="clear" w:color="auto" w:fill="auto"/>
          </w:tcPr>
          <w:p w14:paraId="3EA90549" w14:textId="77777777" w:rsidR="000151D4" w:rsidRPr="00465A9B" w:rsidRDefault="000151D4" w:rsidP="00BC6ADD"/>
        </w:tc>
        <w:tc>
          <w:tcPr>
            <w:tcW w:w="771" w:type="dxa"/>
            <w:shd w:val="clear" w:color="auto" w:fill="auto"/>
            <w:vAlign w:val="bottom"/>
          </w:tcPr>
          <w:p w14:paraId="753C9849" w14:textId="77777777" w:rsidR="000151D4" w:rsidRPr="00465A9B" w:rsidRDefault="000151D4" w:rsidP="00BC6ADD"/>
        </w:tc>
        <w:tc>
          <w:tcPr>
            <w:tcW w:w="3044" w:type="dxa"/>
            <w:tcBorders>
              <w:top w:val="single" w:sz="4" w:space="0" w:color="auto"/>
            </w:tcBorders>
          </w:tcPr>
          <w:p w14:paraId="30AB0F66" w14:textId="77777777" w:rsidR="000151D4" w:rsidRPr="00465A9B" w:rsidRDefault="000151D4" w:rsidP="00BC6ADD"/>
        </w:tc>
        <w:tc>
          <w:tcPr>
            <w:tcW w:w="1535" w:type="dxa"/>
            <w:shd w:val="clear" w:color="auto" w:fill="auto"/>
          </w:tcPr>
          <w:p w14:paraId="2D7A7EAB" w14:textId="77777777" w:rsidR="000151D4" w:rsidRPr="00465A9B" w:rsidRDefault="000151D4" w:rsidP="00BC6ADD"/>
        </w:tc>
        <w:tc>
          <w:tcPr>
            <w:tcW w:w="3456" w:type="dxa"/>
            <w:shd w:val="clear" w:color="auto" w:fill="auto"/>
          </w:tcPr>
          <w:p w14:paraId="4F5A2BF4" w14:textId="77777777" w:rsidR="000151D4" w:rsidRPr="00465A9B" w:rsidRDefault="000151D4" w:rsidP="00BC6ADD"/>
        </w:tc>
      </w:tr>
      <w:tr w:rsidR="000151D4" w:rsidRPr="00465A9B" w14:paraId="23C4BE08" w14:textId="77777777" w:rsidTr="000151D4">
        <w:trPr>
          <w:gridAfter w:val="2"/>
          <w:wAfter w:w="4991" w:type="dxa"/>
          <w:trHeight w:val="198"/>
        </w:trPr>
        <w:tc>
          <w:tcPr>
            <w:tcW w:w="1221" w:type="dxa"/>
            <w:shd w:val="clear" w:color="auto" w:fill="auto"/>
          </w:tcPr>
          <w:p w14:paraId="4802F237" w14:textId="77777777" w:rsidR="000151D4" w:rsidRPr="00465A9B" w:rsidRDefault="000151D4" w:rsidP="00BC6ADD">
            <w:r>
              <w:t>Signature</w:t>
            </w:r>
            <w:r w:rsidRPr="00465A9B">
              <w:t>:</w:t>
            </w:r>
          </w:p>
        </w:tc>
        <w:tc>
          <w:tcPr>
            <w:tcW w:w="3262" w:type="dxa"/>
            <w:gridSpan w:val="2"/>
            <w:tcBorders>
              <w:bottom w:val="single" w:sz="4" w:space="0" w:color="auto"/>
            </w:tcBorders>
            <w:shd w:val="clear" w:color="auto" w:fill="auto"/>
          </w:tcPr>
          <w:p w14:paraId="34130544" w14:textId="77777777" w:rsidR="000151D4" w:rsidRPr="00465A9B" w:rsidRDefault="000151D4" w:rsidP="00BC6ADD">
            <w:pPr>
              <w:ind w:firstLine="720"/>
            </w:pPr>
          </w:p>
        </w:tc>
        <w:tc>
          <w:tcPr>
            <w:tcW w:w="771" w:type="dxa"/>
            <w:shd w:val="clear" w:color="auto" w:fill="auto"/>
            <w:vAlign w:val="bottom"/>
          </w:tcPr>
          <w:p w14:paraId="58BDE103" w14:textId="77777777" w:rsidR="000151D4" w:rsidRPr="00465A9B" w:rsidRDefault="000151D4" w:rsidP="00BC6ADD">
            <w:r>
              <w:t>Date:</w:t>
            </w:r>
          </w:p>
        </w:tc>
        <w:tc>
          <w:tcPr>
            <w:tcW w:w="3044" w:type="dxa"/>
            <w:tcBorders>
              <w:bottom w:val="single" w:sz="4" w:space="0" w:color="auto"/>
            </w:tcBorders>
          </w:tcPr>
          <w:p w14:paraId="076E0BBB" w14:textId="77777777" w:rsidR="000151D4" w:rsidRPr="00465A9B" w:rsidRDefault="000151D4" w:rsidP="00BC6ADD"/>
        </w:tc>
      </w:tr>
      <w:tr w:rsidR="000151D4" w:rsidRPr="00465A9B" w14:paraId="01135E42" w14:textId="77777777" w:rsidTr="000151D4">
        <w:trPr>
          <w:trHeight w:val="274"/>
        </w:trPr>
        <w:tc>
          <w:tcPr>
            <w:tcW w:w="1657" w:type="dxa"/>
            <w:gridSpan w:val="2"/>
            <w:shd w:val="clear" w:color="auto" w:fill="auto"/>
          </w:tcPr>
          <w:p w14:paraId="4DBAFC1E" w14:textId="77777777" w:rsidR="000151D4" w:rsidRPr="00465A9B" w:rsidRDefault="000151D4" w:rsidP="00BC6ADD"/>
        </w:tc>
        <w:tc>
          <w:tcPr>
            <w:tcW w:w="2826" w:type="dxa"/>
            <w:shd w:val="clear" w:color="auto" w:fill="auto"/>
          </w:tcPr>
          <w:p w14:paraId="1966E21E" w14:textId="77777777" w:rsidR="000151D4" w:rsidRPr="00465A9B" w:rsidRDefault="000151D4" w:rsidP="00BC6ADD"/>
        </w:tc>
        <w:tc>
          <w:tcPr>
            <w:tcW w:w="771" w:type="dxa"/>
            <w:shd w:val="clear" w:color="auto" w:fill="auto"/>
          </w:tcPr>
          <w:p w14:paraId="1AFD5CDC" w14:textId="77777777" w:rsidR="000151D4" w:rsidRPr="00465A9B" w:rsidRDefault="000151D4" w:rsidP="00BC6ADD"/>
        </w:tc>
        <w:tc>
          <w:tcPr>
            <w:tcW w:w="3044" w:type="dxa"/>
            <w:tcBorders>
              <w:top w:val="single" w:sz="4" w:space="0" w:color="auto"/>
            </w:tcBorders>
          </w:tcPr>
          <w:p w14:paraId="04E03419" w14:textId="77777777" w:rsidR="000151D4" w:rsidRPr="00465A9B" w:rsidRDefault="000151D4" w:rsidP="00BC6ADD"/>
        </w:tc>
        <w:tc>
          <w:tcPr>
            <w:tcW w:w="1535" w:type="dxa"/>
            <w:shd w:val="clear" w:color="auto" w:fill="auto"/>
          </w:tcPr>
          <w:p w14:paraId="283B6432" w14:textId="77777777" w:rsidR="000151D4" w:rsidRPr="00465A9B" w:rsidRDefault="000151D4" w:rsidP="00BC6ADD"/>
        </w:tc>
        <w:tc>
          <w:tcPr>
            <w:tcW w:w="3456" w:type="dxa"/>
            <w:shd w:val="clear" w:color="auto" w:fill="auto"/>
          </w:tcPr>
          <w:p w14:paraId="097FA616" w14:textId="77777777" w:rsidR="000151D4" w:rsidRPr="00465A9B" w:rsidRDefault="000151D4" w:rsidP="00BC6ADD"/>
        </w:tc>
      </w:tr>
    </w:tbl>
    <w:p w14:paraId="5F13A94C" w14:textId="77777777" w:rsidR="00737780" w:rsidRDefault="00737780" w:rsidP="001423B2">
      <w:pPr>
        <w:ind w:right="72"/>
        <w:jc w:val="both"/>
        <w:rPr>
          <w:rFonts w:ascii="Arial" w:hAnsi="Arial" w:cs="Arial"/>
          <w:sz w:val="16"/>
          <w:szCs w:val="16"/>
        </w:rPr>
      </w:pPr>
    </w:p>
    <w:sectPr w:rsidR="00737780" w:rsidSect="009C1BB0">
      <w:footerReference w:type="default" r:id="rId57"/>
      <w:footerReference w:type="first" r:id="rId58"/>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B2001" w14:textId="77777777" w:rsidR="004A5447" w:rsidRDefault="004A5447" w:rsidP="0075427F">
      <w:r>
        <w:separator/>
      </w:r>
    </w:p>
  </w:endnote>
  <w:endnote w:type="continuationSeparator" w:id="0">
    <w:p w14:paraId="6D8DBAB2" w14:textId="77777777" w:rsidR="004A5447" w:rsidRDefault="004A5447" w:rsidP="0075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35E0" w14:textId="77777777" w:rsidR="004B29BF" w:rsidRDefault="004B29BF">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D791D">
      <w:rPr>
        <w:noProof/>
      </w:rPr>
      <w:t>21</w:t>
    </w:r>
    <w:r>
      <w:rPr>
        <w:noProof/>
        <w:color w:val="2B579A"/>
        <w:shd w:val="clear" w:color="auto" w:fill="E6E6E6"/>
      </w:rPr>
      <w:fldChar w:fldCharType="end"/>
    </w:r>
  </w:p>
  <w:p w14:paraId="655EA76B" w14:textId="77777777" w:rsidR="004B29BF" w:rsidRDefault="004B2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E60E" w14:textId="77777777" w:rsidR="004B29BF" w:rsidRDefault="004B29BF" w:rsidP="002A40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A4F9" w14:textId="77777777" w:rsidR="004A5447" w:rsidRDefault="004A5447" w:rsidP="0075427F">
      <w:r>
        <w:separator/>
      </w:r>
    </w:p>
  </w:footnote>
  <w:footnote w:type="continuationSeparator" w:id="0">
    <w:p w14:paraId="41C4F1A8" w14:textId="77777777" w:rsidR="004A5447" w:rsidRDefault="004A5447" w:rsidP="0075427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trE2l4La" int2:invalidationBookmarkName="" int2:hashCode="SSbG0+8hFAGXXW" int2:id="C4SF8KE4">
      <int2:state int2:value="Rejected" int2:type="LegacyProofing"/>
    </int2:bookmark>
    <int2:bookmark int2:bookmarkName="_Int_C2Z6LCvG" int2:invalidationBookmarkName="" int2:hashCode="yqk99dtz9fdIT9" int2:id="CPJeNA94">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0"/>
    <w:lvl w:ilvl="0">
      <w:start w:val="1"/>
      <w:numFmt w:val="lowerLetter"/>
      <w:pStyle w:val="Level1"/>
      <w:lvlText w:val="%1."/>
      <w:lvlJc w:val="left"/>
      <w:pPr>
        <w:tabs>
          <w:tab w:val="num" w:pos="2880"/>
        </w:tabs>
        <w:ind w:left="288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844422F"/>
    <w:multiLevelType w:val="hybridMultilevel"/>
    <w:tmpl w:val="91B2C5C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C851FE"/>
    <w:multiLevelType w:val="hybridMultilevel"/>
    <w:tmpl w:val="6C7A1A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CA7DBD"/>
    <w:multiLevelType w:val="hybridMultilevel"/>
    <w:tmpl w:val="7DB06856"/>
    <w:lvl w:ilvl="0" w:tplc="E6DC0278">
      <w:start w:val="1"/>
      <w:numFmt w:val="upperLetter"/>
      <w:lvlText w:val="%1."/>
      <w:lvlJc w:val="left"/>
      <w:pPr>
        <w:ind w:left="1440" w:hanging="360"/>
      </w:pPr>
      <w:rPr>
        <w:b w:val="0"/>
        <w:bCs w:val="0"/>
      </w:rPr>
    </w:lvl>
    <w:lvl w:ilvl="1" w:tplc="39049C1E">
      <w:start w:val="1"/>
      <w:numFmt w:val="decimal"/>
      <w:lvlText w:val="%2."/>
      <w:lvlJc w:val="left"/>
      <w:pPr>
        <w:ind w:left="2160" w:hanging="360"/>
      </w:pPr>
      <w:rPr>
        <w:b w:val="0"/>
        <w:bCs w:val="0"/>
      </w:rPr>
    </w:lvl>
    <w:lvl w:ilvl="2" w:tplc="373C48EE">
      <w:start w:val="1"/>
      <w:numFmt w:val="lowerLetter"/>
      <w:lvlText w:val="%3."/>
      <w:lvlJc w:val="righ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707C54"/>
    <w:multiLevelType w:val="hybridMultilevel"/>
    <w:tmpl w:val="008088F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985B95"/>
    <w:multiLevelType w:val="hybridMultilevel"/>
    <w:tmpl w:val="5F60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03A4C"/>
    <w:multiLevelType w:val="hybridMultilevel"/>
    <w:tmpl w:val="9C38A1E0"/>
    <w:lvl w:ilvl="0" w:tplc="04090015">
      <w:start w:val="1"/>
      <w:numFmt w:val="upperLetter"/>
      <w:lvlText w:val="%1."/>
      <w:lvlJc w:val="left"/>
      <w:pPr>
        <w:ind w:left="2160" w:hanging="180"/>
      </w:pPr>
      <w:rPr>
        <w:rFonts w:hint="default"/>
        <w:b w:val="0"/>
        <w:bCs w:val="0"/>
      </w:rPr>
    </w:lvl>
    <w:lvl w:ilvl="1" w:tplc="1CBA5B0A">
      <w:start w:val="1"/>
      <w:numFmt w:val="decimal"/>
      <w:lvlText w:val="%2."/>
      <w:lvlJc w:val="left"/>
      <w:pPr>
        <w:ind w:left="1440" w:hanging="360"/>
      </w:pPr>
      <w:rPr>
        <w:b w:val="0"/>
        <w:bCs w:val="0"/>
      </w:rPr>
    </w:lvl>
    <w:lvl w:ilvl="2" w:tplc="7BE69F24">
      <w:start w:val="1"/>
      <w:numFmt w:val="lowerLetter"/>
      <w:lvlText w:val="%3."/>
      <w:lvlJc w:val="left"/>
      <w:pPr>
        <w:ind w:left="2160" w:hanging="180"/>
      </w:pPr>
      <w:rPr>
        <w:b w:val="0"/>
        <w:bCs w:val="0"/>
      </w:rPr>
    </w:lvl>
    <w:lvl w:ilvl="3" w:tplc="4F0AAAB8">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008A8"/>
    <w:multiLevelType w:val="hybridMultilevel"/>
    <w:tmpl w:val="62388A40"/>
    <w:lvl w:ilvl="0" w:tplc="264CB5FA">
      <w:start w:val="1"/>
      <w:numFmt w:val="decimal"/>
      <w:lvlText w:val="%1."/>
      <w:lvlJc w:val="left"/>
      <w:pPr>
        <w:ind w:left="458" w:hanging="318"/>
        <w:jc w:val="right"/>
      </w:pPr>
      <w:rPr>
        <w:rFonts w:hint="default"/>
        <w:b w:val="0"/>
        <w:i w:val="0"/>
        <w:spacing w:val="0"/>
        <w:w w:val="100"/>
      </w:rPr>
    </w:lvl>
    <w:lvl w:ilvl="1" w:tplc="0409000F">
      <w:start w:val="1"/>
      <w:numFmt w:val="decimal"/>
      <w:lvlText w:val="%2."/>
      <w:lvlJc w:val="left"/>
      <w:pPr>
        <w:ind w:left="1907" w:hanging="318"/>
      </w:pPr>
      <w:rPr>
        <w:rFonts w:hint="default"/>
        <w:w w:val="81"/>
        <w:sz w:val="20"/>
        <w:szCs w:val="20"/>
      </w:rPr>
    </w:lvl>
    <w:lvl w:ilvl="2" w:tplc="A3F8DFCA">
      <w:numFmt w:val="bullet"/>
      <w:lvlText w:val="•"/>
      <w:lvlJc w:val="left"/>
      <w:pPr>
        <w:ind w:left="2726" w:hanging="318"/>
      </w:pPr>
      <w:rPr>
        <w:rFonts w:hint="default"/>
      </w:rPr>
    </w:lvl>
    <w:lvl w:ilvl="3" w:tplc="00A04BFA">
      <w:numFmt w:val="bullet"/>
      <w:lvlText w:val="•"/>
      <w:lvlJc w:val="left"/>
      <w:pPr>
        <w:ind w:left="3553" w:hanging="318"/>
      </w:pPr>
      <w:rPr>
        <w:rFonts w:hint="default"/>
      </w:rPr>
    </w:lvl>
    <w:lvl w:ilvl="4" w:tplc="40FC96C6">
      <w:numFmt w:val="bullet"/>
      <w:lvlText w:val="•"/>
      <w:lvlJc w:val="left"/>
      <w:pPr>
        <w:ind w:left="4380" w:hanging="318"/>
      </w:pPr>
      <w:rPr>
        <w:rFonts w:hint="default"/>
      </w:rPr>
    </w:lvl>
    <w:lvl w:ilvl="5" w:tplc="9E5499F8">
      <w:numFmt w:val="bullet"/>
      <w:lvlText w:val="•"/>
      <w:lvlJc w:val="left"/>
      <w:pPr>
        <w:ind w:left="5206" w:hanging="318"/>
      </w:pPr>
      <w:rPr>
        <w:rFonts w:hint="default"/>
      </w:rPr>
    </w:lvl>
    <w:lvl w:ilvl="6" w:tplc="34948104">
      <w:numFmt w:val="bullet"/>
      <w:lvlText w:val="•"/>
      <w:lvlJc w:val="left"/>
      <w:pPr>
        <w:ind w:left="6033" w:hanging="318"/>
      </w:pPr>
      <w:rPr>
        <w:rFonts w:hint="default"/>
      </w:rPr>
    </w:lvl>
    <w:lvl w:ilvl="7" w:tplc="E26CDEDC">
      <w:numFmt w:val="bullet"/>
      <w:lvlText w:val="•"/>
      <w:lvlJc w:val="left"/>
      <w:pPr>
        <w:ind w:left="6860" w:hanging="318"/>
      </w:pPr>
      <w:rPr>
        <w:rFonts w:hint="default"/>
      </w:rPr>
    </w:lvl>
    <w:lvl w:ilvl="8" w:tplc="620A9698">
      <w:numFmt w:val="bullet"/>
      <w:lvlText w:val="•"/>
      <w:lvlJc w:val="left"/>
      <w:pPr>
        <w:ind w:left="7686" w:hanging="318"/>
      </w:pPr>
      <w:rPr>
        <w:rFonts w:hint="default"/>
      </w:rPr>
    </w:lvl>
  </w:abstractNum>
  <w:abstractNum w:abstractNumId="8" w15:restartNumberingAfterBreak="0">
    <w:nsid w:val="1C6747BC"/>
    <w:multiLevelType w:val="hybridMultilevel"/>
    <w:tmpl w:val="635ADB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767604B"/>
    <w:multiLevelType w:val="hybridMultilevel"/>
    <w:tmpl w:val="51BE7FB2"/>
    <w:lvl w:ilvl="0" w:tplc="46B6113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2BB87724"/>
    <w:multiLevelType w:val="hybridMultilevel"/>
    <w:tmpl w:val="95C8A926"/>
    <w:lvl w:ilvl="0" w:tplc="86AE584C">
      <w:start w:val="1"/>
      <w:numFmt w:val="lowerLetter"/>
      <w:lvlText w:val="%1."/>
      <w:lvlJc w:val="left"/>
      <w:pPr>
        <w:ind w:left="720" w:hanging="360"/>
      </w:pPr>
      <w:rPr>
        <w:rFonts w:ascii="Times New Roman" w:eastAsia="Times New Roman" w:hAnsi="Times New Roman" w:cs="Times New Roman"/>
      </w:rPr>
    </w:lvl>
    <w:lvl w:ilvl="1" w:tplc="B4C68DFA">
      <w:start w:val="1"/>
      <w:numFmt w:val="decimal"/>
      <w:lvlText w:val="%2."/>
      <w:lvlJc w:val="left"/>
      <w:pPr>
        <w:ind w:left="1440" w:hanging="360"/>
      </w:pPr>
      <w:rPr>
        <w:rFonts w:ascii="Times New Roman" w:eastAsia="Times New Roman" w:hAnsi="Times New Roman" w:cs="Times New Roman" w:hint="default"/>
        <w:b w:val="0"/>
        <w:bCs w:val="0"/>
        <w:strike w:val="0"/>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A7EF1"/>
    <w:multiLevelType w:val="hybridMultilevel"/>
    <w:tmpl w:val="4BF67A9E"/>
    <w:lvl w:ilvl="0" w:tplc="04090015">
      <w:start w:val="1"/>
      <w:numFmt w:val="upperLetter"/>
      <w:lvlText w:val="%1."/>
      <w:lvlJc w:val="left"/>
      <w:pPr>
        <w:ind w:left="720" w:hanging="360"/>
      </w:pPr>
    </w:lvl>
    <w:lvl w:ilvl="1" w:tplc="D2CA4EDA">
      <w:start w:val="1"/>
      <w:numFmt w:val="decimal"/>
      <w:lvlText w:val="%2."/>
      <w:lvlJc w:val="left"/>
      <w:pPr>
        <w:ind w:left="1440" w:hanging="360"/>
      </w:pPr>
      <w:rPr>
        <w:rFonts w:hint="default"/>
        <w:b w:val="0"/>
        <w:bCs w:val="0"/>
      </w:rPr>
    </w:lvl>
    <w:lvl w:ilvl="2" w:tplc="C99AA774">
      <w:start w:val="1"/>
      <w:numFmt w:val="lowerLetter"/>
      <w:lvlText w:val="%3."/>
      <w:lvlJc w:val="right"/>
      <w:pPr>
        <w:ind w:left="2160" w:hanging="180"/>
      </w:pPr>
      <w:rPr>
        <w:rFonts w:hint="default"/>
        <w:b w:val="0"/>
        <w:bCs w:val="0"/>
        <w:strike w:val="0"/>
      </w:rPr>
    </w:lvl>
    <w:lvl w:ilvl="3" w:tplc="93A0FD04">
      <w:start w:val="1"/>
      <w:numFmt w:val="decimal"/>
      <w:lvlText w:val="%4."/>
      <w:lvlJc w:val="left"/>
      <w:pPr>
        <w:ind w:left="2430" w:hanging="360"/>
      </w:pPr>
      <w:rPr>
        <w:b w:val="0"/>
        <w:bCs w:val="0"/>
        <w:sz w:val="22"/>
        <w:szCs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F06CB"/>
    <w:multiLevelType w:val="hybridMultilevel"/>
    <w:tmpl w:val="69043FC2"/>
    <w:lvl w:ilvl="0" w:tplc="65D86BA2">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A1938"/>
    <w:multiLevelType w:val="hybridMultilevel"/>
    <w:tmpl w:val="11C4FF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93C43AA"/>
    <w:multiLevelType w:val="hybridMultilevel"/>
    <w:tmpl w:val="5F18ABAC"/>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22459C0"/>
    <w:multiLevelType w:val="hybridMultilevel"/>
    <w:tmpl w:val="32288D04"/>
    <w:lvl w:ilvl="0" w:tplc="4828922A">
      <w:start w:val="1"/>
      <w:numFmt w:val="decimal"/>
      <w:lvlText w:val="%1."/>
      <w:lvlJc w:val="left"/>
      <w:pPr>
        <w:ind w:left="1080" w:hanging="360"/>
      </w:pPr>
      <w:rPr>
        <w:rFonts w:ascii="Times New Roman" w:eastAsia="Calibri" w:hAnsi="Times New Roman" w:cs="Times New Roman"/>
        <w:b w:val="0"/>
      </w:rPr>
    </w:lvl>
    <w:lvl w:ilvl="1" w:tplc="04090003">
      <w:numFmt w:val="decimal"/>
      <w:lvlText w:val="o"/>
      <w:lvlJc w:val="left"/>
      <w:pPr>
        <w:ind w:left="1800" w:hanging="360"/>
      </w:pPr>
      <w:rPr>
        <w:rFonts w:ascii="Courier New" w:hAnsi="Courier New" w:cs="Courier New" w:hint="default"/>
      </w:rPr>
    </w:lvl>
    <w:lvl w:ilvl="2" w:tplc="04090005">
      <w:numFmt w:val="decimal"/>
      <w:lvlText w:val=""/>
      <w:lvlJc w:val="left"/>
      <w:pPr>
        <w:ind w:left="2520" w:hanging="360"/>
      </w:pPr>
      <w:rPr>
        <w:rFonts w:ascii="Wingdings" w:hAnsi="Wingdings" w:hint="default"/>
      </w:rPr>
    </w:lvl>
    <w:lvl w:ilvl="3" w:tplc="04090001">
      <w:numFmt w:val="decimal"/>
      <w:lvlText w:val=""/>
      <w:lvlJc w:val="left"/>
      <w:pPr>
        <w:ind w:left="3240" w:hanging="360"/>
      </w:pPr>
      <w:rPr>
        <w:rFonts w:ascii="Symbol" w:hAnsi="Symbol" w:hint="default"/>
      </w:rPr>
    </w:lvl>
    <w:lvl w:ilvl="4" w:tplc="04090003">
      <w:numFmt w:val="decimal"/>
      <w:lvlText w:val="o"/>
      <w:lvlJc w:val="left"/>
      <w:pPr>
        <w:ind w:left="3960" w:hanging="360"/>
      </w:pPr>
      <w:rPr>
        <w:rFonts w:ascii="Courier New" w:hAnsi="Courier New" w:cs="Courier New" w:hint="default"/>
      </w:rPr>
    </w:lvl>
    <w:lvl w:ilvl="5" w:tplc="04090005">
      <w:numFmt w:val="decimal"/>
      <w:lvlText w:val=""/>
      <w:lvlJc w:val="left"/>
      <w:pPr>
        <w:ind w:left="4680" w:hanging="360"/>
      </w:pPr>
      <w:rPr>
        <w:rFonts w:ascii="Wingdings" w:hAnsi="Wingdings" w:hint="default"/>
      </w:rPr>
    </w:lvl>
    <w:lvl w:ilvl="6" w:tplc="04090001">
      <w:numFmt w:val="decimal"/>
      <w:lvlText w:val=""/>
      <w:lvlJc w:val="left"/>
      <w:pPr>
        <w:ind w:left="5400" w:hanging="360"/>
      </w:pPr>
      <w:rPr>
        <w:rFonts w:ascii="Symbol" w:hAnsi="Symbol" w:hint="default"/>
      </w:rPr>
    </w:lvl>
    <w:lvl w:ilvl="7" w:tplc="04090003">
      <w:numFmt w:val="decimal"/>
      <w:lvlText w:val="o"/>
      <w:lvlJc w:val="left"/>
      <w:pPr>
        <w:ind w:left="6120" w:hanging="360"/>
      </w:pPr>
      <w:rPr>
        <w:rFonts w:ascii="Courier New" w:hAnsi="Courier New" w:cs="Courier New" w:hint="default"/>
      </w:rPr>
    </w:lvl>
    <w:lvl w:ilvl="8" w:tplc="04090005">
      <w:numFmt w:val="decimal"/>
      <w:lvlText w:val=""/>
      <w:lvlJc w:val="left"/>
      <w:pPr>
        <w:ind w:left="6840" w:hanging="360"/>
      </w:pPr>
      <w:rPr>
        <w:rFonts w:ascii="Wingdings" w:hAnsi="Wingdings" w:hint="default"/>
      </w:rPr>
    </w:lvl>
  </w:abstractNum>
  <w:abstractNum w:abstractNumId="16" w15:restartNumberingAfterBreak="0">
    <w:nsid w:val="698F63C3"/>
    <w:multiLevelType w:val="hybridMultilevel"/>
    <w:tmpl w:val="0BBA1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AC3049F"/>
    <w:multiLevelType w:val="multilevel"/>
    <w:tmpl w:val="0D8CF67A"/>
    <w:lvl w:ilvl="0">
      <w:start w:val="12"/>
      <w:numFmt w:val="decimal"/>
      <w:lvlText w:val="%1.0"/>
      <w:lvlJc w:val="left"/>
      <w:pPr>
        <w:ind w:left="420" w:hanging="420"/>
      </w:pPr>
      <w:rPr>
        <w:rFonts w:hint="default"/>
        <w:color w:val="auto"/>
      </w:rPr>
    </w:lvl>
    <w:lvl w:ilvl="1">
      <w:start w:val="1"/>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8" w15:restartNumberingAfterBreak="0">
    <w:nsid w:val="6BCC4262"/>
    <w:multiLevelType w:val="hybridMultilevel"/>
    <w:tmpl w:val="5EE054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C3975BF"/>
    <w:multiLevelType w:val="hybridMultilevel"/>
    <w:tmpl w:val="775EB06C"/>
    <w:lvl w:ilvl="0" w:tplc="04090001">
      <w:start w:val="1"/>
      <w:numFmt w:val="bullet"/>
      <w:lvlText w:val=""/>
      <w:lvlJc w:val="left"/>
      <w:pPr>
        <w:ind w:left="1440" w:hanging="360"/>
      </w:pPr>
      <w:rPr>
        <w:rFonts w:ascii="Symbol" w:hAnsi="Symbol" w:hint="default"/>
      </w:rPr>
    </w:lvl>
    <w:lvl w:ilvl="1" w:tplc="5AC49ED2">
      <w:start w:val="1"/>
      <w:numFmt w:val="bullet"/>
      <w:lvlText w:val=""/>
      <w:lvlJc w:val="left"/>
      <w:pPr>
        <w:ind w:left="2160" w:hanging="360"/>
      </w:pPr>
      <w:rPr>
        <w:rFonts w:ascii="Symbol" w:hAnsi="Symbol"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70666390">
    <w:abstractNumId w:val="5"/>
  </w:num>
  <w:num w:numId="2" w16cid:durableId="613247090">
    <w:abstractNumId w:val="14"/>
  </w:num>
  <w:num w:numId="3" w16cid:durableId="620261922">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361322149">
    <w:abstractNumId w:val="19"/>
  </w:num>
  <w:num w:numId="5" w16cid:durableId="48384178">
    <w:abstractNumId w:val="1"/>
  </w:num>
  <w:num w:numId="6" w16cid:durableId="131752211">
    <w:abstractNumId w:val="2"/>
  </w:num>
  <w:num w:numId="7" w16cid:durableId="1748265012">
    <w:abstractNumId w:val="16"/>
  </w:num>
  <w:num w:numId="8" w16cid:durableId="1905794615">
    <w:abstractNumId w:val="13"/>
  </w:num>
  <w:num w:numId="9" w16cid:durableId="1693147342">
    <w:abstractNumId w:val="4"/>
  </w:num>
  <w:num w:numId="10" w16cid:durableId="41172570">
    <w:abstractNumId w:val="18"/>
  </w:num>
  <w:num w:numId="11" w16cid:durableId="1193612054">
    <w:abstractNumId w:val="17"/>
  </w:num>
  <w:num w:numId="12" w16cid:durableId="2012637638">
    <w:abstractNumId w:val="9"/>
  </w:num>
  <w:num w:numId="13" w16cid:durableId="556403070">
    <w:abstractNumId w:val="8"/>
  </w:num>
  <w:num w:numId="14" w16cid:durableId="1727682547">
    <w:abstractNumId w:val="7"/>
  </w:num>
  <w:num w:numId="15" w16cid:durableId="1442257431">
    <w:abstractNumId w:val="11"/>
  </w:num>
  <w:num w:numId="16" w16cid:durableId="496842395">
    <w:abstractNumId w:val="12"/>
  </w:num>
  <w:num w:numId="17" w16cid:durableId="253055388">
    <w:abstractNumId w:val="3"/>
  </w:num>
  <w:num w:numId="18" w16cid:durableId="4959232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8146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84666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6318456">
    <w:abstractNumId w:val="15"/>
  </w:num>
  <w:num w:numId="22" w16cid:durableId="1283534612">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18"/>
    <w:rsid w:val="00010F84"/>
    <w:rsid w:val="000111BF"/>
    <w:rsid w:val="000151D4"/>
    <w:rsid w:val="00017800"/>
    <w:rsid w:val="00020F6F"/>
    <w:rsid w:val="000213C8"/>
    <w:rsid w:val="00021BE5"/>
    <w:rsid w:val="00021C3C"/>
    <w:rsid w:val="0002659D"/>
    <w:rsid w:val="00031B5E"/>
    <w:rsid w:val="00032B39"/>
    <w:rsid w:val="000341C8"/>
    <w:rsid w:val="00034F47"/>
    <w:rsid w:val="000353FA"/>
    <w:rsid w:val="000367FF"/>
    <w:rsid w:val="00043595"/>
    <w:rsid w:val="00045DEC"/>
    <w:rsid w:val="00052840"/>
    <w:rsid w:val="0006452F"/>
    <w:rsid w:val="00064B5F"/>
    <w:rsid w:val="00065BAC"/>
    <w:rsid w:val="00082B79"/>
    <w:rsid w:val="00096AEF"/>
    <w:rsid w:val="000A17C4"/>
    <w:rsid w:val="000A2BF8"/>
    <w:rsid w:val="000A5AFB"/>
    <w:rsid w:val="000A6E03"/>
    <w:rsid w:val="000B06E6"/>
    <w:rsid w:val="000B17A0"/>
    <w:rsid w:val="000B2AE9"/>
    <w:rsid w:val="000B39B2"/>
    <w:rsid w:val="000B4586"/>
    <w:rsid w:val="000B5C28"/>
    <w:rsid w:val="000B6936"/>
    <w:rsid w:val="000C1C02"/>
    <w:rsid w:val="000C48F0"/>
    <w:rsid w:val="000D02B3"/>
    <w:rsid w:val="000D0A78"/>
    <w:rsid w:val="000D4FE2"/>
    <w:rsid w:val="000E16C8"/>
    <w:rsid w:val="000E3170"/>
    <w:rsid w:val="000F4935"/>
    <w:rsid w:val="00103DE3"/>
    <w:rsid w:val="00112943"/>
    <w:rsid w:val="001138AB"/>
    <w:rsid w:val="001138EB"/>
    <w:rsid w:val="00113E76"/>
    <w:rsid w:val="00113FEA"/>
    <w:rsid w:val="00114541"/>
    <w:rsid w:val="00116DF3"/>
    <w:rsid w:val="00116FBC"/>
    <w:rsid w:val="00121A5A"/>
    <w:rsid w:val="00124116"/>
    <w:rsid w:val="00126BB0"/>
    <w:rsid w:val="00131E89"/>
    <w:rsid w:val="00133E79"/>
    <w:rsid w:val="0013588F"/>
    <w:rsid w:val="00141C4F"/>
    <w:rsid w:val="001423B2"/>
    <w:rsid w:val="00143ACA"/>
    <w:rsid w:val="00143AFA"/>
    <w:rsid w:val="00145840"/>
    <w:rsid w:val="001523C0"/>
    <w:rsid w:val="0015314A"/>
    <w:rsid w:val="0015392D"/>
    <w:rsid w:val="00153B36"/>
    <w:rsid w:val="0015489F"/>
    <w:rsid w:val="001577E6"/>
    <w:rsid w:val="001609D5"/>
    <w:rsid w:val="0016663C"/>
    <w:rsid w:val="00174861"/>
    <w:rsid w:val="00180DF4"/>
    <w:rsid w:val="001836C7"/>
    <w:rsid w:val="00185123"/>
    <w:rsid w:val="00190BE0"/>
    <w:rsid w:val="00191689"/>
    <w:rsid w:val="0019307F"/>
    <w:rsid w:val="00194827"/>
    <w:rsid w:val="001A1B41"/>
    <w:rsid w:val="001A403F"/>
    <w:rsid w:val="001A7430"/>
    <w:rsid w:val="001B263E"/>
    <w:rsid w:val="001B41A8"/>
    <w:rsid w:val="001B635D"/>
    <w:rsid w:val="001D200E"/>
    <w:rsid w:val="001D2343"/>
    <w:rsid w:val="001D5450"/>
    <w:rsid w:val="001E0073"/>
    <w:rsid w:val="001E29C8"/>
    <w:rsid w:val="001E380B"/>
    <w:rsid w:val="001F1358"/>
    <w:rsid w:val="001F2FFE"/>
    <w:rsid w:val="001F4FF6"/>
    <w:rsid w:val="001F77BA"/>
    <w:rsid w:val="002001B5"/>
    <w:rsid w:val="0020098C"/>
    <w:rsid w:val="002022FC"/>
    <w:rsid w:val="002066D1"/>
    <w:rsid w:val="00210BB5"/>
    <w:rsid w:val="00211E93"/>
    <w:rsid w:val="00220C6E"/>
    <w:rsid w:val="00222DD1"/>
    <w:rsid w:val="002258C0"/>
    <w:rsid w:val="00225E29"/>
    <w:rsid w:val="002336E7"/>
    <w:rsid w:val="002409AB"/>
    <w:rsid w:val="0024368E"/>
    <w:rsid w:val="00244C56"/>
    <w:rsid w:val="002512E0"/>
    <w:rsid w:val="0025326A"/>
    <w:rsid w:val="00255280"/>
    <w:rsid w:val="00257C8C"/>
    <w:rsid w:val="002610F4"/>
    <w:rsid w:val="00263EB6"/>
    <w:rsid w:val="00267006"/>
    <w:rsid w:val="002678CA"/>
    <w:rsid w:val="002709BB"/>
    <w:rsid w:val="00273E90"/>
    <w:rsid w:val="00275674"/>
    <w:rsid w:val="00283095"/>
    <w:rsid w:val="002864D9"/>
    <w:rsid w:val="002958B9"/>
    <w:rsid w:val="00296B38"/>
    <w:rsid w:val="002A0914"/>
    <w:rsid w:val="002A2DC3"/>
    <w:rsid w:val="002A40C3"/>
    <w:rsid w:val="002A59E4"/>
    <w:rsid w:val="002A6370"/>
    <w:rsid w:val="002C28E8"/>
    <w:rsid w:val="002C3512"/>
    <w:rsid w:val="002C53E5"/>
    <w:rsid w:val="002C68AF"/>
    <w:rsid w:val="002C7E56"/>
    <w:rsid w:val="002D6ED7"/>
    <w:rsid w:val="002D791D"/>
    <w:rsid w:val="002E20B8"/>
    <w:rsid w:val="002E29C3"/>
    <w:rsid w:val="002E46E5"/>
    <w:rsid w:val="002E5A40"/>
    <w:rsid w:val="002F1B37"/>
    <w:rsid w:val="002F2453"/>
    <w:rsid w:val="002F528D"/>
    <w:rsid w:val="003008A8"/>
    <w:rsid w:val="00302F5A"/>
    <w:rsid w:val="00311EA1"/>
    <w:rsid w:val="003151AE"/>
    <w:rsid w:val="00317238"/>
    <w:rsid w:val="00317798"/>
    <w:rsid w:val="003234C9"/>
    <w:rsid w:val="00331E21"/>
    <w:rsid w:val="00332504"/>
    <w:rsid w:val="00332546"/>
    <w:rsid w:val="00337759"/>
    <w:rsid w:val="0034480A"/>
    <w:rsid w:val="00345D1A"/>
    <w:rsid w:val="00347910"/>
    <w:rsid w:val="0035317F"/>
    <w:rsid w:val="0035674A"/>
    <w:rsid w:val="003622C1"/>
    <w:rsid w:val="0036232C"/>
    <w:rsid w:val="003626AF"/>
    <w:rsid w:val="00366540"/>
    <w:rsid w:val="00367FE6"/>
    <w:rsid w:val="00375F3B"/>
    <w:rsid w:val="00377357"/>
    <w:rsid w:val="00384602"/>
    <w:rsid w:val="003864C2"/>
    <w:rsid w:val="00387160"/>
    <w:rsid w:val="003875B5"/>
    <w:rsid w:val="003929DB"/>
    <w:rsid w:val="00397450"/>
    <w:rsid w:val="00397653"/>
    <w:rsid w:val="00397CD2"/>
    <w:rsid w:val="003A138C"/>
    <w:rsid w:val="003A2285"/>
    <w:rsid w:val="003A5BD4"/>
    <w:rsid w:val="003A6D19"/>
    <w:rsid w:val="003B0108"/>
    <w:rsid w:val="003B310F"/>
    <w:rsid w:val="003C0EA9"/>
    <w:rsid w:val="003C165E"/>
    <w:rsid w:val="003C5346"/>
    <w:rsid w:val="003C7BD8"/>
    <w:rsid w:val="003D042D"/>
    <w:rsid w:val="003D217D"/>
    <w:rsid w:val="003D289B"/>
    <w:rsid w:val="003D2978"/>
    <w:rsid w:val="003D7C09"/>
    <w:rsid w:val="003E6BD4"/>
    <w:rsid w:val="003F2362"/>
    <w:rsid w:val="003F3D17"/>
    <w:rsid w:val="003F6A31"/>
    <w:rsid w:val="0040059E"/>
    <w:rsid w:val="004006B0"/>
    <w:rsid w:val="0040072D"/>
    <w:rsid w:val="00401E07"/>
    <w:rsid w:val="00402724"/>
    <w:rsid w:val="0040298B"/>
    <w:rsid w:val="004039BB"/>
    <w:rsid w:val="00407685"/>
    <w:rsid w:val="00407E4A"/>
    <w:rsid w:val="00407E67"/>
    <w:rsid w:val="004128D3"/>
    <w:rsid w:val="0041677C"/>
    <w:rsid w:val="004210BD"/>
    <w:rsid w:val="004221F8"/>
    <w:rsid w:val="004228F3"/>
    <w:rsid w:val="004237AE"/>
    <w:rsid w:val="0042743C"/>
    <w:rsid w:val="004319EA"/>
    <w:rsid w:val="004319FD"/>
    <w:rsid w:val="004355D7"/>
    <w:rsid w:val="004357F9"/>
    <w:rsid w:val="00440DD2"/>
    <w:rsid w:val="00444FAE"/>
    <w:rsid w:val="004462A1"/>
    <w:rsid w:val="00451BA2"/>
    <w:rsid w:val="00453F62"/>
    <w:rsid w:val="00455FE7"/>
    <w:rsid w:val="00456182"/>
    <w:rsid w:val="004620ED"/>
    <w:rsid w:val="00464D20"/>
    <w:rsid w:val="00465A9B"/>
    <w:rsid w:val="004662CC"/>
    <w:rsid w:val="00467455"/>
    <w:rsid w:val="00471AE0"/>
    <w:rsid w:val="00477033"/>
    <w:rsid w:val="0048087D"/>
    <w:rsid w:val="0048093D"/>
    <w:rsid w:val="00482101"/>
    <w:rsid w:val="004836E2"/>
    <w:rsid w:val="00484896"/>
    <w:rsid w:val="00485A78"/>
    <w:rsid w:val="004911E7"/>
    <w:rsid w:val="004920DD"/>
    <w:rsid w:val="00492179"/>
    <w:rsid w:val="0049250A"/>
    <w:rsid w:val="00495401"/>
    <w:rsid w:val="00496CBA"/>
    <w:rsid w:val="004A14C8"/>
    <w:rsid w:val="004A26B4"/>
    <w:rsid w:val="004A5447"/>
    <w:rsid w:val="004A713C"/>
    <w:rsid w:val="004A7F48"/>
    <w:rsid w:val="004B2092"/>
    <w:rsid w:val="004B2172"/>
    <w:rsid w:val="004B29BF"/>
    <w:rsid w:val="004B2E53"/>
    <w:rsid w:val="004B715C"/>
    <w:rsid w:val="004C2560"/>
    <w:rsid w:val="004C76C5"/>
    <w:rsid w:val="004E17B9"/>
    <w:rsid w:val="004E4602"/>
    <w:rsid w:val="004E5730"/>
    <w:rsid w:val="004E6523"/>
    <w:rsid w:val="004E77E8"/>
    <w:rsid w:val="004F05C2"/>
    <w:rsid w:val="004F3528"/>
    <w:rsid w:val="004F362B"/>
    <w:rsid w:val="004F38BA"/>
    <w:rsid w:val="004F4646"/>
    <w:rsid w:val="004F729C"/>
    <w:rsid w:val="00502DBF"/>
    <w:rsid w:val="00510A00"/>
    <w:rsid w:val="0051193C"/>
    <w:rsid w:val="005139C5"/>
    <w:rsid w:val="005163CC"/>
    <w:rsid w:val="005176D8"/>
    <w:rsid w:val="00520370"/>
    <w:rsid w:val="005205BF"/>
    <w:rsid w:val="00521DB5"/>
    <w:rsid w:val="00524AE4"/>
    <w:rsid w:val="0052794B"/>
    <w:rsid w:val="00530390"/>
    <w:rsid w:val="0053057E"/>
    <w:rsid w:val="005312CC"/>
    <w:rsid w:val="00533B43"/>
    <w:rsid w:val="00535B4F"/>
    <w:rsid w:val="00537429"/>
    <w:rsid w:val="0053752A"/>
    <w:rsid w:val="00542BCD"/>
    <w:rsid w:val="00544604"/>
    <w:rsid w:val="005474F2"/>
    <w:rsid w:val="00551C5A"/>
    <w:rsid w:val="005721D6"/>
    <w:rsid w:val="00572284"/>
    <w:rsid w:val="005735C8"/>
    <w:rsid w:val="005743BE"/>
    <w:rsid w:val="005772EC"/>
    <w:rsid w:val="00582AF0"/>
    <w:rsid w:val="005845A6"/>
    <w:rsid w:val="005862A5"/>
    <w:rsid w:val="005864A3"/>
    <w:rsid w:val="00586EF5"/>
    <w:rsid w:val="00595539"/>
    <w:rsid w:val="00597F43"/>
    <w:rsid w:val="005A4A6F"/>
    <w:rsid w:val="005B0756"/>
    <w:rsid w:val="005B2528"/>
    <w:rsid w:val="005B2666"/>
    <w:rsid w:val="005B35D4"/>
    <w:rsid w:val="005B4164"/>
    <w:rsid w:val="005B6339"/>
    <w:rsid w:val="005C13F9"/>
    <w:rsid w:val="005C1779"/>
    <w:rsid w:val="005D3119"/>
    <w:rsid w:val="005E1999"/>
    <w:rsid w:val="005E271A"/>
    <w:rsid w:val="005F0618"/>
    <w:rsid w:val="005F090A"/>
    <w:rsid w:val="005F7969"/>
    <w:rsid w:val="006033DB"/>
    <w:rsid w:val="0060609D"/>
    <w:rsid w:val="006065B3"/>
    <w:rsid w:val="006076EC"/>
    <w:rsid w:val="006102C1"/>
    <w:rsid w:val="0061055D"/>
    <w:rsid w:val="00610C86"/>
    <w:rsid w:val="00611420"/>
    <w:rsid w:val="0061430F"/>
    <w:rsid w:val="006159C2"/>
    <w:rsid w:val="0062017C"/>
    <w:rsid w:val="006214DD"/>
    <w:rsid w:val="00622DCB"/>
    <w:rsid w:val="00627969"/>
    <w:rsid w:val="0063041C"/>
    <w:rsid w:val="006351F3"/>
    <w:rsid w:val="0063731C"/>
    <w:rsid w:val="006408FE"/>
    <w:rsid w:val="00640A99"/>
    <w:rsid w:val="00641271"/>
    <w:rsid w:val="006420F2"/>
    <w:rsid w:val="00642794"/>
    <w:rsid w:val="00643033"/>
    <w:rsid w:val="00643775"/>
    <w:rsid w:val="00651697"/>
    <w:rsid w:val="0065525A"/>
    <w:rsid w:val="00655A1C"/>
    <w:rsid w:val="006607E0"/>
    <w:rsid w:val="00664695"/>
    <w:rsid w:val="0066663C"/>
    <w:rsid w:val="00670FD0"/>
    <w:rsid w:val="00673641"/>
    <w:rsid w:val="00676349"/>
    <w:rsid w:val="0068372B"/>
    <w:rsid w:val="00686F70"/>
    <w:rsid w:val="0069047D"/>
    <w:rsid w:val="00691A63"/>
    <w:rsid w:val="00692502"/>
    <w:rsid w:val="006948D5"/>
    <w:rsid w:val="0069773D"/>
    <w:rsid w:val="006A1477"/>
    <w:rsid w:val="006A1527"/>
    <w:rsid w:val="006A152E"/>
    <w:rsid w:val="006A62F9"/>
    <w:rsid w:val="006A7282"/>
    <w:rsid w:val="006B0627"/>
    <w:rsid w:val="006B0FAE"/>
    <w:rsid w:val="006B1778"/>
    <w:rsid w:val="006C1F44"/>
    <w:rsid w:val="006C412E"/>
    <w:rsid w:val="006C423D"/>
    <w:rsid w:val="006C4641"/>
    <w:rsid w:val="006C50AA"/>
    <w:rsid w:val="006C50E5"/>
    <w:rsid w:val="006C7F50"/>
    <w:rsid w:val="006D16E1"/>
    <w:rsid w:val="006D5423"/>
    <w:rsid w:val="006E23B9"/>
    <w:rsid w:val="006E596A"/>
    <w:rsid w:val="006E67BE"/>
    <w:rsid w:val="006F2665"/>
    <w:rsid w:val="006F3EE1"/>
    <w:rsid w:val="006F6075"/>
    <w:rsid w:val="006F7878"/>
    <w:rsid w:val="00700A57"/>
    <w:rsid w:val="00702E50"/>
    <w:rsid w:val="007050CD"/>
    <w:rsid w:val="007051AD"/>
    <w:rsid w:val="00705293"/>
    <w:rsid w:val="00713030"/>
    <w:rsid w:val="007133DC"/>
    <w:rsid w:val="007162AE"/>
    <w:rsid w:val="007222FB"/>
    <w:rsid w:val="00723451"/>
    <w:rsid w:val="00725BFD"/>
    <w:rsid w:val="007266EB"/>
    <w:rsid w:val="0073078C"/>
    <w:rsid w:val="007309BA"/>
    <w:rsid w:val="00732144"/>
    <w:rsid w:val="00732A20"/>
    <w:rsid w:val="00733276"/>
    <w:rsid w:val="00736524"/>
    <w:rsid w:val="00737780"/>
    <w:rsid w:val="00741532"/>
    <w:rsid w:val="007422B8"/>
    <w:rsid w:val="00744515"/>
    <w:rsid w:val="00745BA9"/>
    <w:rsid w:val="00745E81"/>
    <w:rsid w:val="00747AB1"/>
    <w:rsid w:val="0075427F"/>
    <w:rsid w:val="007544B1"/>
    <w:rsid w:val="00757465"/>
    <w:rsid w:val="00760804"/>
    <w:rsid w:val="00763AFC"/>
    <w:rsid w:val="0076569D"/>
    <w:rsid w:val="00766855"/>
    <w:rsid w:val="00770570"/>
    <w:rsid w:val="00772848"/>
    <w:rsid w:val="007750BF"/>
    <w:rsid w:val="00775A9B"/>
    <w:rsid w:val="007807F9"/>
    <w:rsid w:val="00781909"/>
    <w:rsid w:val="00782950"/>
    <w:rsid w:val="00782D1B"/>
    <w:rsid w:val="007830AC"/>
    <w:rsid w:val="00787898"/>
    <w:rsid w:val="00790F51"/>
    <w:rsid w:val="0079150A"/>
    <w:rsid w:val="00791DF7"/>
    <w:rsid w:val="007931D2"/>
    <w:rsid w:val="007948AB"/>
    <w:rsid w:val="007A0D5D"/>
    <w:rsid w:val="007A4D48"/>
    <w:rsid w:val="007B0687"/>
    <w:rsid w:val="007B0AFE"/>
    <w:rsid w:val="007B2B0E"/>
    <w:rsid w:val="007B3C68"/>
    <w:rsid w:val="007B4614"/>
    <w:rsid w:val="007B4ED9"/>
    <w:rsid w:val="007B593D"/>
    <w:rsid w:val="007B6417"/>
    <w:rsid w:val="007B6E35"/>
    <w:rsid w:val="007C1AA1"/>
    <w:rsid w:val="007C1BB6"/>
    <w:rsid w:val="007C45C0"/>
    <w:rsid w:val="007C4C4C"/>
    <w:rsid w:val="007C4FAB"/>
    <w:rsid w:val="007C5089"/>
    <w:rsid w:val="007C5925"/>
    <w:rsid w:val="007C7A91"/>
    <w:rsid w:val="007D3C21"/>
    <w:rsid w:val="007D581D"/>
    <w:rsid w:val="007D5D3F"/>
    <w:rsid w:val="007D635C"/>
    <w:rsid w:val="007E15BC"/>
    <w:rsid w:val="007E26F2"/>
    <w:rsid w:val="007E4B71"/>
    <w:rsid w:val="007E633E"/>
    <w:rsid w:val="007F1C7D"/>
    <w:rsid w:val="007F20D5"/>
    <w:rsid w:val="007F25B5"/>
    <w:rsid w:val="007F30C2"/>
    <w:rsid w:val="007F4AE7"/>
    <w:rsid w:val="007F6C65"/>
    <w:rsid w:val="008000C6"/>
    <w:rsid w:val="00803919"/>
    <w:rsid w:val="00805B0C"/>
    <w:rsid w:val="008072D0"/>
    <w:rsid w:val="00807A89"/>
    <w:rsid w:val="0081075C"/>
    <w:rsid w:val="0081510F"/>
    <w:rsid w:val="008176F6"/>
    <w:rsid w:val="00822FBB"/>
    <w:rsid w:val="0082387C"/>
    <w:rsid w:val="00823AE2"/>
    <w:rsid w:val="008252D5"/>
    <w:rsid w:val="0083445C"/>
    <w:rsid w:val="008356F6"/>
    <w:rsid w:val="00837D47"/>
    <w:rsid w:val="00837EA5"/>
    <w:rsid w:val="00842541"/>
    <w:rsid w:val="008429F2"/>
    <w:rsid w:val="008477D3"/>
    <w:rsid w:val="00852BA3"/>
    <w:rsid w:val="0085515E"/>
    <w:rsid w:val="008554C7"/>
    <w:rsid w:val="008563D9"/>
    <w:rsid w:val="00857869"/>
    <w:rsid w:val="008624BD"/>
    <w:rsid w:val="00863F20"/>
    <w:rsid w:val="00867851"/>
    <w:rsid w:val="008678D9"/>
    <w:rsid w:val="008739EB"/>
    <w:rsid w:val="00876E03"/>
    <w:rsid w:val="00880407"/>
    <w:rsid w:val="00881846"/>
    <w:rsid w:val="00881F83"/>
    <w:rsid w:val="0088690B"/>
    <w:rsid w:val="00890F77"/>
    <w:rsid w:val="00891D0E"/>
    <w:rsid w:val="00896B45"/>
    <w:rsid w:val="008973DF"/>
    <w:rsid w:val="00897BC8"/>
    <w:rsid w:val="008A1534"/>
    <w:rsid w:val="008A1A64"/>
    <w:rsid w:val="008A1F25"/>
    <w:rsid w:val="008A5CC0"/>
    <w:rsid w:val="008A7D58"/>
    <w:rsid w:val="008B0151"/>
    <w:rsid w:val="008B219E"/>
    <w:rsid w:val="008C2981"/>
    <w:rsid w:val="008C3D06"/>
    <w:rsid w:val="008C4329"/>
    <w:rsid w:val="008C5C4E"/>
    <w:rsid w:val="008D06A8"/>
    <w:rsid w:val="008D4F80"/>
    <w:rsid w:val="008D5002"/>
    <w:rsid w:val="008D56B5"/>
    <w:rsid w:val="008D6FD5"/>
    <w:rsid w:val="008D7606"/>
    <w:rsid w:val="008E0D55"/>
    <w:rsid w:val="008E1034"/>
    <w:rsid w:val="008E1222"/>
    <w:rsid w:val="008E15FF"/>
    <w:rsid w:val="008E29DF"/>
    <w:rsid w:val="008E2DA0"/>
    <w:rsid w:val="008E6298"/>
    <w:rsid w:val="008E65F3"/>
    <w:rsid w:val="008F1921"/>
    <w:rsid w:val="008F6983"/>
    <w:rsid w:val="00903CF3"/>
    <w:rsid w:val="00904433"/>
    <w:rsid w:val="009068DA"/>
    <w:rsid w:val="00911821"/>
    <w:rsid w:val="00911E09"/>
    <w:rsid w:val="00911EFD"/>
    <w:rsid w:val="0091313B"/>
    <w:rsid w:val="00915A87"/>
    <w:rsid w:val="00921314"/>
    <w:rsid w:val="009229B2"/>
    <w:rsid w:val="00927BA7"/>
    <w:rsid w:val="0093176F"/>
    <w:rsid w:val="009321B4"/>
    <w:rsid w:val="00935B08"/>
    <w:rsid w:val="00936B89"/>
    <w:rsid w:val="0094306B"/>
    <w:rsid w:val="00943E76"/>
    <w:rsid w:val="00950418"/>
    <w:rsid w:val="0095160F"/>
    <w:rsid w:val="0095162C"/>
    <w:rsid w:val="0095408D"/>
    <w:rsid w:val="00956351"/>
    <w:rsid w:val="00956848"/>
    <w:rsid w:val="00962916"/>
    <w:rsid w:val="0096297C"/>
    <w:rsid w:val="00966F5E"/>
    <w:rsid w:val="00967C68"/>
    <w:rsid w:val="00972B37"/>
    <w:rsid w:val="009731BB"/>
    <w:rsid w:val="00977FDC"/>
    <w:rsid w:val="00980435"/>
    <w:rsid w:val="00980C19"/>
    <w:rsid w:val="009818FD"/>
    <w:rsid w:val="009834A7"/>
    <w:rsid w:val="00983C8B"/>
    <w:rsid w:val="00983F5C"/>
    <w:rsid w:val="00986407"/>
    <w:rsid w:val="009927AA"/>
    <w:rsid w:val="009928F0"/>
    <w:rsid w:val="00997D17"/>
    <w:rsid w:val="009A3B93"/>
    <w:rsid w:val="009A3E8B"/>
    <w:rsid w:val="009A4FD2"/>
    <w:rsid w:val="009B2E80"/>
    <w:rsid w:val="009B710B"/>
    <w:rsid w:val="009C0D93"/>
    <w:rsid w:val="009C1BB0"/>
    <w:rsid w:val="009C1CA5"/>
    <w:rsid w:val="009C1D30"/>
    <w:rsid w:val="009C3AE0"/>
    <w:rsid w:val="009C4877"/>
    <w:rsid w:val="009C48DB"/>
    <w:rsid w:val="009C5269"/>
    <w:rsid w:val="009D0F81"/>
    <w:rsid w:val="009D130F"/>
    <w:rsid w:val="009D17DB"/>
    <w:rsid w:val="009D28EE"/>
    <w:rsid w:val="009D2C37"/>
    <w:rsid w:val="009D3E01"/>
    <w:rsid w:val="009D62C5"/>
    <w:rsid w:val="009D7BA8"/>
    <w:rsid w:val="009E24E5"/>
    <w:rsid w:val="009E37C7"/>
    <w:rsid w:val="009E478D"/>
    <w:rsid w:val="009F1079"/>
    <w:rsid w:val="009F1E46"/>
    <w:rsid w:val="009F20C7"/>
    <w:rsid w:val="009F2CB0"/>
    <w:rsid w:val="009F5DBD"/>
    <w:rsid w:val="009F7E64"/>
    <w:rsid w:val="00A0008A"/>
    <w:rsid w:val="00A002BC"/>
    <w:rsid w:val="00A0107C"/>
    <w:rsid w:val="00A02C0C"/>
    <w:rsid w:val="00A05F66"/>
    <w:rsid w:val="00A06D83"/>
    <w:rsid w:val="00A14025"/>
    <w:rsid w:val="00A20C57"/>
    <w:rsid w:val="00A23242"/>
    <w:rsid w:val="00A23D14"/>
    <w:rsid w:val="00A26DEC"/>
    <w:rsid w:val="00A275B6"/>
    <w:rsid w:val="00A3355C"/>
    <w:rsid w:val="00A36DAD"/>
    <w:rsid w:val="00A37200"/>
    <w:rsid w:val="00A4331A"/>
    <w:rsid w:val="00A4507E"/>
    <w:rsid w:val="00A5023B"/>
    <w:rsid w:val="00A5156D"/>
    <w:rsid w:val="00A519E0"/>
    <w:rsid w:val="00A56141"/>
    <w:rsid w:val="00A5705F"/>
    <w:rsid w:val="00A5768E"/>
    <w:rsid w:val="00A57752"/>
    <w:rsid w:val="00A603FB"/>
    <w:rsid w:val="00A63588"/>
    <w:rsid w:val="00A67544"/>
    <w:rsid w:val="00A71F89"/>
    <w:rsid w:val="00A72F8E"/>
    <w:rsid w:val="00A746C9"/>
    <w:rsid w:val="00A75D08"/>
    <w:rsid w:val="00A76E73"/>
    <w:rsid w:val="00A77A29"/>
    <w:rsid w:val="00A80E0A"/>
    <w:rsid w:val="00A81C8F"/>
    <w:rsid w:val="00A865FD"/>
    <w:rsid w:val="00A903CF"/>
    <w:rsid w:val="00A913C8"/>
    <w:rsid w:val="00A964D9"/>
    <w:rsid w:val="00A96723"/>
    <w:rsid w:val="00AA147E"/>
    <w:rsid w:val="00AA22B2"/>
    <w:rsid w:val="00AA3F24"/>
    <w:rsid w:val="00AA5C24"/>
    <w:rsid w:val="00AA6970"/>
    <w:rsid w:val="00AA775D"/>
    <w:rsid w:val="00AB0F86"/>
    <w:rsid w:val="00AB2397"/>
    <w:rsid w:val="00AB5D45"/>
    <w:rsid w:val="00AC26FE"/>
    <w:rsid w:val="00AC6296"/>
    <w:rsid w:val="00AC709F"/>
    <w:rsid w:val="00AD2BB3"/>
    <w:rsid w:val="00AD5674"/>
    <w:rsid w:val="00AE00E5"/>
    <w:rsid w:val="00AE40C5"/>
    <w:rsid w:val="00AE488E"/>
    <w:rsid w:val="00AF0176"/>
    <w:rsid w:val="00AF2049"/>
    <w:rsid w:val="00AF22C6"/>
    <w:rsid w:val="00B0124B"/>
    <w:rsid w:val="00B107EC"/>
    <w:rsid w:val="00B12137"/>
    <w:rsid w:val="00B127D5"/>
    <w:rsid w:val="00B174FD"/>
    <w:rsid w:val="00B26708"/>
    <w:rsid w:val="00B2720C"/>
    <w:rsid w:val="00B300A0"/>
    <w:rsid w:val="00B316D8"/>
    <w:rsid w:val="00B328D3"/>
    <w:rsid w:val="00B358E3"/>
    <w:rsid w:val="00B35DC5"/>
    <w:rsid w:val="00B36ECE"/>
    <w:rsid w:val="00B429EC"/>
    <w:rsid w:val="00B42A46"/>
    <w:rsid w:val="00B43A54"/>
    <w:rsid w:val="00B45539"/>
    <w:rsid w:val="00B4787D"/>
    <w:rsid w:val="00B52A9D"/>
    <w:rsid w:val="00B53EAD"/>
    <w:rsid w:val="00B5461D"/>
    <w:rsid w:val="00B55154"/>
    <w:rsid w:val="00B5746A"/>
    <w:rsid w:val="00B57D86"/>
    <w:rsid w:val="00B632E8"/>
    <w:rsid w:val="00B672E1"/>
    <w:rsid w:val="00B714F8"/>
    <w:rsid w:val="00B751DD"/>
    <w:rsid w:val="00B80AEE"/>
    <w:rsid w:val="00B81F19"/>
    <w:rsid w:val="00B8284E"/>
    <w:rsid w:val="00B8409A"/>
    <w:rsid w:val="00B84CAF"/>
    <w:rsid w:val="00B85D3B"/>
    <w:rsid w:val="00B85F0E"/>
    <w:rsid w:val="00B86714"/>
    <w:rsid w:val="00B87C2A"/>
    <w:rsid w:val="00B90A52"/>
    <w:rsid w:val="00B9132D"/>
    <w:rsid w:val="00B91991"/>
    <w:rsid w:val="00B925FC"/>
    <w:rsid w:val="00B94CB9"/>
    <w:rsid w:val="00B969E6"/>
    <w:rsid w:val="00B96C53"/>
    <w:rsid w:val="00BA1285"/>
    <w:rsid w:val="00BA133D"/>
    <w:rsid w:val="00BA695C"/>
    <w:rsid w:val="00BA6AD3"/>
    <w:rsid w:val="00BB1AA6"/>
    <w:rsid w:val="00BB497B"/>
    <w:rsid w:val="00BC0F7C"/>
    <w:rsid w:val="00BC2A1D"/>
    <w:rsid w:val="00BC3243"/>
    <w:rsid w:val="00BC3BAD"/>
    <w:rsid w:val="00BC6ADD"/>
    <w:rsid w:val="00BC6D34"/>
    <w:rsid w:val="00BD0D38"/>
    <w:rsid w:val="00BD11DC"/>
    <w:rsid w:val="00BD43D2"/>
    <w:rsid w:val="00BD6474"/>
    <w:rsid w:val="00BD6C6B"/>
    <w:rsid w:val="00BE2430"/>
    <w:rsid w:val="00BE477E"/>
    <w:rsid w:val="00BE4E74"/>
    <w:rsid w:val="00BE560E"/>
    <w:rsid w:val="00BE7192"/>
    <w:rsid w:val="00BF084F"/>
    <w:rsid w:val="00BF1B9A"/>
    <w:rsid w:val="00BF50C4"/>
    <w:rsid w:val="00BF56D4"/>
    <w:rsid w:val="00C00835"/>
    <w:rsid w:val="00C02509"/>
    <w:rsid w:val="00C03AD4"/>
    <w:rsid w:val="00C06B6B"/>
    <w:rsid w:val="00C06FAA"/>
    <w:rsid w:val="00C07186"/>
    <w:rsid w:val="00C075E7"/>
    <w:rsid w:val="00C107E6"/>
    <w:rsid w:val="00C12AEE"/>
    <w:rsid w:val="00C12BEC"/>
    <w:rsid w:val="00C1358E"/>
    <w:rsid w:val="00C169C2"/>
    <w:rsid w:val="00C17A43"/>
    <w:rsid w:val="00C21990"/>
    <w:rsid w:val="00C21DC1"/>
    <w:rsid w:val="00C25867"/>
    <w:rsid w:val="00C25DAB"/>
    <w:rsid w:val="00C279A8"/>
    <w:rsid w:val="00C40069"/>
    <w:rsid w:val="00C436A8"/>
    <w:rsid w:val="00C45400"/>
    <w:rsid w:val="00C506EC"/>
    <w:rsid w:val="00C57B4D"/>
    <w:rsid w:val="00C63F86"/>
    <w:rsid w:val="00C64B94"/>
    <w:rsid w:val="00C66145"/>
    <w:rsid w:val="00C66C36"/>
    <w:rsid w:val="00C66E18"/>
    <w:rsid w:val="00C67C96"/>
    <w:rsid w:val="00C7200C"/>
    <w:rsid w:val="00C720D1"/>
    <w:rsid w:val="00C72405"/>
    <w:rsid w:val="00C73234"/>
    <w:rsid w:val="00C73EFC"/>
    <w:rsid w:val="00C745E8"/>
    <w:rsid w:val="00C85878"/>
    <w:rsid w:val="00C866AA"/>
    <w:rsid w:val="00C9139B"/>
    <w:rsid w:val="00C91893"/>
    <w:rsid w:val="00C92DBB"/>
    <w:rsid w:val="00C94620"/>
    <w:rsid w:val="00C95BFF"/>
    <w:rsid w:val="00C96DDB"/>
    <w:rsid w:val="00C971B1"/>
    <w:rsid w:val="00CA0122"/>
    <w:rsid w:val="00CB04B1"/>
    <w:rsid w:val="00CB38FC"/>
    <w:rsid w:val="00CB3EED"/>
    <w:rsid w:val="00CB4DDB"/>
    <w:rsid w:val="00CC2232"/>
    <w:rsid w:val="00CC3C88"/>
    <w:rsid w:val="00CC4EF9"/>
    <w:rsid w:val="00CC644B"/>
    <w:rsid w:val="00CD0073"/>
    <w:rsid w:val="00CD00B7"/>
    <w:rsid w:val="00CD55D3"/>
    <w:rsid w:val="00CD733B"/>
    <w:rsid w:val="00CE09AA"/>
    <w:rsid w:val="00CE1E86"/>
    <w:rsid w:val="00CE294F"/>
    <w:rsid w:val="00CE74E0"/>
    <w:rsid w:val="00CF0236"/>
    <w:rsid w:val="00CF0670"/>
    <w:rsid w:val="00CF08DE"/>
    <w:rsid w:val="00CF4B86"/>
    <w:rsid w:val="00CF5EE0"/>
    <w:rsid w:val="00CF6561"/>
    <w:rsid w:val="00D03FC1"/>
    <w:rsid w:val="00D04419"/>
    <w:rsid w:val="00D1090A"/>
    <w:rsid w:val="00D11F24"/>
    <w:rsid w:val="00D1319A"/>
    <w:rsid w:val="00D1451E"/>
    <w:rsid w:val="00D152D3"/>
    <w:rsid w:val="00D15D25"/>
    <w:rsid w:val="00D169D3"/>
    <w:rsid w:val="00D16B22"/>
    <w:rsid w:val="00D21587"/>
    <w:rsid w:val="00D2240E"/>
    <w:rsid w:val="00D3054B"/>
    <w:rsid w:val="00D36533"/>
    <w:rsid w:val="00D367B6"/>
    <w:rsid w:val="00D37DEE"/>
    <w:rsid w:val="00D407EB"/>
    <w:rsid w:val="00D44CAD"/>
    <w:rsid w:val="00D457BD"/>
    <w:rsid w:val="00D46F82"/>
    <w:rsid w:val="00D53E92"/>
    <w:rsid w:val="00D544C9"/>
    <w:rsid w:val="00D57522"/>
    <w:rsid w:val="00D578BB"/>
    <w:rsid w:val="00D61B3A"/>
    <w:rsid w:val="00D67232"/>
    <w:rsid w:val="00D702AC"/>
    <w:rsid w:val="00D7547F"/>
    <w:rsid w:val="00D83F76"/>
    <w:rsid w:val="00D840E1"/>
    <w:rsid w:val="00D84108"/>
    <w:rsid w:val="00D8464C"/>
    <w:rsid w:val="00D874C4"/>
    <w:rsid w:val="00D908B1"/>
    <w:rsid w:val="00D91449"/>
    <w:rsid w:val="00D9694A"/>
    <w:rsid w:val="00D96B51"/>
    <w:rsid w:val="00DA06B8"/>
    <w:rsid w:val="00DA3B78"/>
    <w:rsid w:val="00DA690D"/>
    <w:rsid w:val="00DB086A"/>
    <w:rsid w:val="00DB0F72"/>
    <w:rsid w:val="00DC147B"/>
    <w:rsid w:val="00DC5B6C"/>
    <w:rsid w:val="00DC7639"/>
    <w:rsid w:val="00DD1D92"/>
    <w:rsid w:val="00DD1DCE"/>
    <w:rsid w:val="00DE002D"/>
    <w:rsid w:val="00DE1E05"/>
    <w:rsid w:val="00DE41CA"/>
    <w:rsid w:val="00DE6580"/>
    <w:rsid w:val="00DF0048"/>
    <w:rsid w:val="00DF4400"/>
    <w:rsid w:val="00DF57D1"/>
    <w:rsid w:val="00DF5E0A"/>
    <w:rsid w:val="00E00308"/>
    <w:rsid w:val="00E02585"/>
    <w:rsid w:val="00E039B4"/>
    <w:rsid w:val="00E05913"/>
    <w:rsid w:val="00E05DA4"/>
    <w:rsid w:val="00E149BD"/>
    <w:rsid w:val="00E20F57"/>
    <w:rsid w:val="00E241C4"/>
    <w:rsid w:val="00E24466"/>
    <w:rsid w:val="00E24D61"/>
    <w:rsid w:val="00E30405"/>
    <w:rsid w:val="00E3208F"/>
    <w:rsid w:val="00E36D9B"/>
    <w:rsid w:val="00E41B35"/>
    <w:rsid w:val="00E43F07"/>
    <w:rsid w:val="00E46213"/>
    <w:rsid w:val="00E50E51"/>
    <w:rsid w:val="00E56236"/>
    <w:rsid w:val="00E7145A"/>
    <w:rsid w:val="00E736F3"/>
    <w:rsid w:val="00E85CFD"/>
    <w:rsid w:val="00E90A6D"/>
    <w:rsid w:val="00E90AC1"/>
    <w:rsid w:val="00E946BB"/>
    <w:rsid w:val="00EA0F2D"/>
    <w:rsid w:val="00EA1F7C"/>
    <w:rsid w:val="00EA328E"/>
    <w:rsid w:val="00EA7178"/>
    <w:rsid w:val="00EA7C46"/>
    <w:rsid w:val="00EB4012"/>
    <w:rsid w:val="00EB422D"/>
    <w:rsid w:val="00EB42A9"/>
    <w:rsid w:val="00EB6DE7"/>
    <w:rsid w:val="00EB756A"/>
    <w:rsid w:val="00EC04C5"/>
    <w:rsid w:val="00EC12D8"/>
    <w:rsid w:val="00EC13BB"/>
    <w:rsid w:val="00EC19F1"/>
    <w:rsid w:val="00EC5BDC"/>
    <w:rsid w:val="00EC7E93"/>
    <w:rsid w:val="00ED0199"/>
    <w:rsid w:val="00ED29A5"/>
    <w:rsid w:val="00EE09D8"/>
    <w:rsid w:val="00EE2AE4"/>
    <w:rsid w:val="00EE7C94"/>
    <w:rsid w:val="00EF0759"/>
    <w:rsid w:val="00EF5ABD"/>
    <w:rsid w:val="00F01693"/>
    <w:rsid w:val="00F04C32"/>
    <w:rsid w:val="00F04D3F"/>
    <w:rsid w:val="00F07A80"/>
    <w:rsid w:val="00F07C85"/>
    <w:rsid w:val="00F15469"/>
    <w:rsid w:val="00F20A18"/>
    <w:rsid w:val="00F224AB"/>
    <w:rsid w:val="00F27445"/>
    <w:rsid w:val="00F30C16"/>
    <w:rsid w:val="00F313A6"/>
    <w:rsid w:val="00F318C9"/>
    <w:rsid w:val="00F325C5"/>
    <w:rsid w:val="00F36D49"/>
    <w:rsid w:val="00F418C3"/>
    <w:rsid w:val="00F43296"/>
    <w:rsid w:val="00F43D3A"/>
    <w:rsid w:val="00F46D40"/>
    <w:rsid w:val="00F4761F"/>
    <w:rsid w:val="00F511E8"/>
    <w:rsid w:val="00F52199"/>
    <w:rsid w:val="00F52A9D"/>
    <w:rsid w:val="00F52F80"/>
    <w:rsid w:val="00F556C7"/>
    <w:rsid w:val="00F56E45"/>
    <w:rsid w:val="00F613DC"/>
    <w:rsid w:val="00F6177C"/>
    <w:rsid w:val="00F61E0A"/>
    <w:rsid w:val="00F665B4"/>
    <w:rsid w:val="00F71E25"/>
    <w:rsid w:val="00F731F7"/>
    <w:rsid w:val="00F737F3"/>
    <w:rsid w:val="00F73EA3"/>
    <w:rsid w:val="00F81490"/>
    <w:rsid w:val="00F8395A"/>
    <w:rsid w:val="00F84336"/>
    <w:rsid w:val="00F85138"/>
    <w:rsid w:val="00F85B69"/>
    <w:rsid w:val="00F8608F"/>
    <w:rsid w:val="00F8635C"/>
    <w:rsid w:val="00F86C9A"/>
    <w:rsid w:val="00F94009"/>
    <w:rsid w:val="00FA1E5F"/>
    <w:rsid w:val="00FA1EE0"/>
    <w:rsid w:val="00FA22A5"/>
    <w:rsid w:val="00FA2C82"/>
    <w:rsid w:val="00FA61D8"/>
    <w:rsid w:val="00FB19BB"/>
    <w:rsid w:val="00FC04B7"/>
    <w:rsid w:val="00FC2FCF"/>
    <w:rsid w:val="00FC4057"/>
    <w:rsid w:val="00FC7063"/>
    <w:rsid w:val="00FD36E0"/>
    <w:rsid w:val="00FD6285"/>
    <w:rsid w:val="00FD681C"/>
    <w:rsid w:val="00FE0017"/>
    <w:rsid w:val="00FE0695"/>
    <w:rsid w:val="00FE0B83"/>
    <w:rsid w:val="00FE2086"/>
    <w:rsid w:val="00FE2ADB"/>
    <w:rsid w:val="00FF4A7C"/>
    <w:rsid w:val="00FF7E0A"/>
    <w:rsid w:val="06C23298"/>
    <w:rsid w:val="096A96FF"/>
    <w:rsid w:val="11E858F8"/>
    <w:rsid w:val="14453739"/>
    <w:rsid w:val="1522C0B7"/>
    <w:rsid w:val="15C23CAC"/>
    <w:rsid w:val="15E16C41"/>
    <w:rsid w:val="16024605"/>
    <w:rsid w:val="1DB42634"/>
    <w:rsid w:val="24385AEA"/>
    <w:rsid w:val="26B5DC11"/>
    <w:rsid w:val="3050029B"/>
    <w:rsid w:val="329A6A70"/>
    <w:rsid w:val="3E2C234D"/>
    <w:rsid w:val="47ED73EC"/>
    <w:rsid w:val="505EA2B7"/>
    <w:rsid w:val="526885D8"/>
    <w:rsid w:val="59AA0A2A"/>
    <w:rsid w:val="5A2FDC9E"/>
    <w:rsid w:val="5AF2AC6B"/>
    <w:rsid w:val="5BB9D25D"/>
    <w:rsid w:val="632AE432"/>
    <w:rsid w:val="66391992"/>
    <w:rsid w:val="69DB6C9D"/>
    <w:rsid w:val="6F1881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657B543"/>
  <w15:chartTrackingRefBased/>
  <w15:docId w15:val="{2837B50D-9704-452E-88D5-A1E84471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59D"/>
    <w:pPr>
      <w:widowControl w:val="0"/>
      <w:autoSpaceDE w:val="0"/>
      <w:autoSpaceDN w:val="0"/>
      <w:adjustRightInd w:val="0"/>
    </w:pPr>
    <w:rPr>
      <w:rFonts w:ascii="Times New Roman" w:eastAsia="Times New Roman" w:hAnsi="Times New Roman"/>
      <w:sz w:val="24"/>
      <w:szCs w:val="24"/>
      <w:lang w:eastAsia="en-US"/>
    </w:rPr>
  </w:style>
  <w:style w:type="paragraph" w:styleId="Heading1">
    <w:name w:val="heading 1"/>
    <w:basedOn w:val="Normal"/>
    <w:next w:val="Normal"/>
    <w:link w:val="Heading1Char"/>
    <w:qFormat/>
    <w:rsid w:val="00997D17"/>
    <w:pPr>
      <w:keepNext/>
      <w:outlineLvl w:val="0"/>
    </w:pPr>
    <w:rPr>
      <w:b/>
      <w:bCs/>
      <w:iCs/>
      <w:sz w:val="28"/>
      <w:szCs w:val="18"/>
      <w:u w:val="single"/>
    </w:rPr>
  </w:style>
  <w:style w:type="paragraph" w:styleId="Heading2">
    <w:name w:val="heading 2"/>
    <w:basedOn w:val="Normal"/>
    <w:next w:val="Normal"/>
    <w:link w:val="Heading2Char"/>
    <w:uiPriority w:val="9"/>
    <w:unhideWhenUsed/>
    <w:qFormat/>
    <w:rsid w:val="002A0914"/>
    <w:pPr>
      <w:outlineLvl w:val="1"/>
    </w:pPr>
    <w:rPr>
      <w:b/>
    </w:rPr>
  </w:style>
  <w:style w:type="paragraph" w:styleId="Heading3">
    <w:name w:val="heading 3"/>
    <w:basedOn w:val="Normal"/>
    <w:next w:val="Normal"/>
    <w:link w:val="Heading3Char"/>
    <w:uiPriority w:val="9"/>
    <w:unhideWhenUsed/>
    <w:qFormat/>
    <w:rsid w:val="002C53E5"/>
    <w:pPr>
      <w:keepNext/>
      <w:keepLines/>
      <w:spacing w:before="200"/>
      <w:outlineLvl w:val="2"/>
    </w:pPr>
    <w:rPr>
      <w:b/>
      <w:bCs/>
      <w:i/>
    </w:rPr>
  </w:style>
  <w:style w:type="paragraph" w:styleId="Heading4">
    <w:name w:val="heading 4"/>
    <w:basedOn w:val="Normal"/>
    <w:next w:val="Normal"/>
    <w:link w:val="Heading4Char"/>
    <w:uiPriority w:val="9"/>
    <w:unhideWhenUsed/>
    <w:qFormat/>
    <w:rsid w:val="002C53E5"/>
    <w:pPr>
      <w:keepNext/>
      <w:keepLines/>
      <w:spacing w:before="200"/>
      <w:outlineLvl w:val="3"/>
    </w:pPr>
    <w:rPr>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7D17"/>
    <w:rPr>
      <w:rFonts w:ascii="Times New Roman" w:eastAsia="Times New Roman" w:hAnsi="Times New Roman" w:cs="Times New Roman"/>
      <w:b/>
      <w:bCs/>
      <w:iCs/>
      <w:sz w:val="28"/>
      <w:szCs w:val="18"/>
      <w:u w:val="single"/>
    </w:rPr>
  </w:style>
  <w:style w:type="character" w:customStyle="1" w:styleId="Heading2Char">
    <w:name w:val="Heading 2 Char"/>
    <w:link w:val="Heading2"/>
    <w:uiPriority w:val="9"/>
    <w:rsid w:val="002A0914"/>
    <w:rPr>
      <w:rFonts w:ascii="Times New Roman" w:eastAsia="Times New Roman" w:hAnsi="Times New Roman"/>
      <w:b/>
      <w:sz w:val="24"/>
      <w:szCs w:val="24"/>
    </w:rPr>
  </w:style>
  <w:style w:type="character" w:styleId="Hyperlink">
    <w:name w:val="Hyperlink"/>
    <w:uiPriority w:val="99"/>
    <w:rsid w:val="007830AC"/>
    <w:rPr>
      <w:color w:val="0000FF"/>
      <w:u w:val="single"/>
    </w:rPr>
  </w:style>
  <w:style w:type="paragraph" w:styleId="CommentText">
    <w:name w:val="annotation text"/>
    <w:basedOn w:val="Normal"/>
    <w:link w:val="CommentTextChar"/>
    <w:uiPriority w:val="99"/>
    <w:rsid w:val="007830AC"/>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1080" w:hanging="360"/>
    </w:pPr>
    <w:rPr>
      <w:szCs w:val="20"/>
    </w:rPr>
  </w:style>
  <w:style w:type="character" w:customStyle="1" w:styleId="CommentTextChar">
    <w:name w:val="Comment Text Char"/>
    <w:link w:val="CommentText"/>
    <w:uiPriority w:val="99"/>
    <w:rsid w:val="007830AC"/>
    <w:rPr>
      <w:rFonts w:ascii="Times New Roman" w:eastAsia="Times New Roman" w:hAnsi="Times New Roman" w:cs="Times New Roman"/>
      <w:sz w:val="24"/>
      <w:szCs w:val="20"/>
    </w:rPr>
  </w:style>
  <w:style w:type="paragraph" w:customStyle="1" w:styleId="CM32">
    <w:name w:val="CM32"/>
    <w:basedOn w:val="Normal"/>
    <w:next w:val="Normal"/>
    <w:uiPriority w:val="99"/>
    <w:rsid w:val="007830AC"/>
  </w:style>
  <w:style w:type="paragraph" w:styleId="BalloonText">
    <w:name w:val="Balloon Text"/>
    <w:basedOn w:val="Normal"/>
    <w:link w:val="BalloonTextChar"/>
    <w:uiPriority w:val="99"/>
    <w:semiHidden/>
    <w:unhideWhenUsed/>
    <w:rsid w:val="00676349"/>
    <w:rPr>
      <w:rFonts w:ascii="Tahoma" w:hAnsi="Tahoma" w:cs="Tahoma"/>
      <w:sz w:val="16"/>
      <w:szCs w:val="16"/>
    </w:rPr>
  </w:style>
  <w:style w:type="character" w:customStyle="1" w:styleId="BalloonTextChar">
    <w:name w:val="Balloon Text Char"/>
    <w:link w:val="BalloonText"/>
    <w:uiPriority w:val="99"/>
    <w:semiHidden/>
    <w:rsid w:val="00676349"/>
    <w:rPr>
      <w:rFonts w:ascii="Tahoma" w:eastAsia="Times New Roman" w:hAnsi="Tahoma" w:cs="Tahoma"/>
      <w:sz w:val="16"/>
      <w:szCs w:val="16"/>
    </w:rPr>
  </w:style>
  <w:style w:type="paragraph" w:styleId="Header">
    <w:name w:val="header"/>
    <w:basedOn w:val="Normal"/>
    <w:link w:val="HeaderChar"/>
    <w:uiPriority w:val="99"/>
    <w:unhideWhenUsed/>
    <w:rsid w:val="0075427F"/>
    <w:pPr>
      <w:tabs>
        <w:tab w:val="center" w:pos="4680"/>
        <w:tab w:val="right" w:pos="9360"/>
      </w:tabs>
    </w:pPr>
  </w:style>
  <w:style w:type="character" w:customStyle="1" w:styleId="HeaderChar">
    <w:name w:val="Header Char"/>
    <w:link w:val="Header"/>
    <w:uiPriority w:val="99"/>
    <w:rsid w:val="0075427F"/>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5427F"/>
    <w:pPr>
      <w:tabs>
        <w:tab w:val="center" w:pos="4680"/>
        <w:tab w:val="right" w:pos="9360"/>
      </w:tabs>
    </w:pPr>
  </w:style>
  <w:style w:type="character" w:customStyle="1" w:styleId="FooterChar">
    <w:name w:val="Footer Char"/>
    <w:link w:val="Footer"/>
    <w:uiPriority w:val="99"/>
    <w:rsid w:val="0075427F"/>
    <w:rPr>
      <w:rFonts w:ascii="Times New Roman" w:eastAsia="Times New Roman" w:hAnsi="Times New Roman" w:cs="Times New Roman"/>
      <w:sz w:val="20"/>
      <w:szCs w:val="24"/>
    </w:rPr>
  </w:style>
  <w:style w:type="paragraph" w:customStyle="1" w:styleId="Level1">
    <w:name w:val="Level 1"/>
    <w:basedOn w:val="Normal"/>
    <w:rsid w:val="002E46E5"/>
    <w:pPr>
      <w:numPr>
        <w:numId w:val="3"/>
      </w:numPr>
      <w:ind w:left="1440" w:hanging="720"/>
      <w:outlineLvl w:val="0"/>
    </w:pPr>
  </w:style>
  <w:style w:type="paragraph" w:styleId="ListParagraph">
    <w:name w:val="List Paragraph"/>
    <w:basedOn w:val="Normal"/>
    <w:uiPriority w:val="34"/>
    <w:qFormat/>
    <w:rsid w:val="000367FF"/>
    <w:pPr>
      <w:ind w:left="720"/>
      <w:contextualSpacing/>
    </w:pPr>
  </w:style>
  <w:style w:type="character" w:styleId="FollowedHyperlink">
    <w:name w:val="FollowedHyperlink"/>
    <w:uiPriority w:val="99"/>
    <w:semiHidden/>
    <w:unhideWhenUsed/>
    <w:rsid w:val="0051193C"/>
    <w:rPr>
      <w:color w:val="800080"/>
      <w:u w:val="single"/>
    </w:rPr>
  </w:style>
  <w:style w:type="character" w:customStyle="1" w:styleId="Heading3Char">
    <w:name w:val="Heading 3 Char"/>
    <w:link w:val="Heading3"/>
    <w:uiPriority w:val="9"/>
    <w:rsid w:val="002C53E5"/>
    <w:rPr>
      <w:rFonts w:ascii="Times New Roman" w:eastAsia="Times New Roman" w:hAnsi="Times New Roman" w:cs="Times New Roman"/>
      <w:b/>
      <w:bCs/>
      <w:i/>
      <w:sz w:val="24"/>
      <w:szCs w:val="24"/>
    </w:rPr>
  </w:style>
  <w:style w:type="character" w:customStyle="1" w:styleId="Heading4Char">
    <w:name w:val="Heading 4 Char"/>
    <w:link w:val="Heading4"/>
    <w:uiPriority w:val="9"/>
    <w:rsid w:val="002C53E5"/>
    <w:rPr>
      <w:rFonts w:ascii="Times New Roman" w:eastAsia="Times New Roman" w:hAnsi="Times New Roman" w:cs="Times New Roman"/>
      <w:bCs/>
      <w:iCs/>
      <w:sz w:val="24"/>
      <w:szCs w:val="24"/>
      <w:u w:val="single"/>
    </w:rPr>
  </w:style>
  <w:style w:type="paragraph" w:styleId="TOCHeading">
    <w:name w:val="TOC Heading"/>
    <w:basedOn w:val="Heading1"/>
    <w:next w:val="Normal"/>
    <w:uiPriority w:val="39"/>
    <w:unhideWhenUsed/>
    <w:qFormat/>
    <w:rsid w:val="003626AF"/>
    <w:pPr>
      <w:keepLines/>
      <w:widowControl/>
      <w:autoSpaceDE/>
      <w:autoSpaceDN/>
      <w:adjustRightInd/>
      <w:spacing w:before="480" w:line="276" w:lineRule="auto"/>
      <w:outlineLvl w:val="9"/>
    </w:pPr>
    <w:rPr>
      <w:rFonts w:ascii="Cambria" w:hAnsi="Cambria"/>
      <w:iCs w:val="0"/>
      <w:color w:val="365F91"/>
      <w:szCs w:val="28"/>
      <w:u w:val="none"/>
      <w:lang w:eastAsia="ja-JP"/>
    </w:rPr>
  </w:style>
  <w:style w:type="paragraph" w:styleId="TOC1">
    <w:name w:val="toc 1"/>
    <w:basedOn w:val="Normal"/>
    <w:next w:val="Normal"/>
    <w:autoRedefine/>
    <w:uiPriority w:val="39"/>
    <w:unhideWhenUsed/>
    <w:rsid w:val="00C03AD4"/>
    <w:pPr>
      <w:tabs>
        <w:tab w:val="right" w:leader="dot" w:pos="10790"/>
      </w:tabs>
      <w:spacing w:after="100"/>
    </w:pPr>
    <w:rPr>
      <w:b/>
      <w:noProof/>
    </w:rPr>
  </w:style>
  <w:style w:type="paragraph" w:styleId="TOC2">
    <w:name w:val="toc 2"/>
    <w:basedOn w:val="Normal"/>
    <w:next w:val="Normal"/>
    <w:autoRedefine/>
    <w:uiPriority w:val="39"/>
    <w:unhideWhenUsed/>
    <w:rsid w:val="00F01693"/>
    <w:pPr>
      <w:tabs>
        <w:tab w:val="right" w:leader="dot" w:pos="10790"/>
      </w:tabs>
      <w:spacing w:after="100"/>
      <w:ind w:left="1440"/>
    </w:pPr>
    <w:rPr>
      <w:bCs/>
      <w:noProof/>
    </w:rPr>
  </w:style>
  <w:style w:type="paragraph" w:styleId="TOC3">
    <w:name w:val="toc 3"/>
    <w:basedOn w:val="Normal"/>
    <w:next w:val="Normal"/>
    <w:autoRedefine/>
    <w:uiPriority w:val="39"/>
    <w:unhideWhenUsed/>
    <w:rsid w:val="00A275B6"/>
    <w:pPr>
      <w:tabs>
        <w:tab w:val="right" w:leader="dot" w:pos="10790"/>
      </w:tabs>
      <w:spacing w:after="100"/>
      <w:ind w:left="2160"/>
    </w:pPr>
  </w:style>
  <w:style w:type="paragraph" w:styleId="NoSpacing">
    <w:name w:val="No Spacing"/>
    <w:uiPriority w:val="1"/>
    <w:qFormat/>
    <w:rsid w:val="004228F3"/>
    <w:pPr>
      <w:widowControl w:val="0"/>
      <w:autoSpaceDE w:val="0"/>
      <w:autoSpaceDN w:val="0"/>
      <w:adjustRightInd w:val="0"/>
    </w:pPr>
    <w:rPr>
      <w:rFonts w:ascii="Times New Roman" w:eastAsia="Times New Roman" w:hAnsi="Times New Roman"/>
      <w:szCs w:val="24"/>
      <w:lang w:eastAsia="en-US"/>
    </w:rPr>
  </w:style>
  <w:style w:type="character" w:styleId="PlaceholderText">
    <w:name w:val="Placeholder Text"/>
    <w:uiPriority w:val="99"/>
    <w:semiHidden/>
    <w:rsid w:val="00B91991"/>
    <w:rPr>
      <w:color w:val="808080"/>
    </w:rPr>
  </w:style>
  <w:style w:type="paragraph" w:styleId="IntenseQuote">
    <w:name w:val="Intense Quote"/>
    <w:basedOn w:val="Normal"/>
    <w:next w:val="Normal"/>
    <w:link w:val="IntenseQuoteChar"/>
    <w:uiPriority w:val="30"/>
    <w:qFormat/>
    <w:rsid w:val="002C28E8"/>
    <w:pPr>
      <w:widowControl/>
      <w:pBdr>
        <w:bottom w:val="single" w:sz="4" w:space="4" w:color="4F81BD"/>
      </w:pBdr>
      <w:autoSpaceDE/>
      <w:autoSpaceDN/>
      <w:adjustRightInd/>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2C28E8"/>
    <w:rPr>
      <w:rFonts w:ascii="Calibri" w:eastAsia="Calibri" w:hAnsi="Calibri" w:cs="Times New Roman"/>
      <w:b/>
      <w:bCs/>
      <w:i/>
      <w:iCs/>
      <w:color w:val="4F81BD"/>
      <w:sz w:val="22"/>
      <w:szCs w:val="22"/>
    </w:rPr>
  </w:style>
  <w:style w:type="character" w:customStyle="1" w:styleId="FormFieldStyle">
    <w:name w:val="Form Field Style"/>
    <w:uiPriority w:val="1"/>
    <w:rsid w:val="002C28E8"/>
    <w:rPr>
      <w:b/>
      <w:bCs/>
      <w:i/>
      <w:iCs/>
      <w:color w:val="4F81BD"/>
      <w:u w:val="single"/>
    </w:rPr>
  </w:style>
  <w:style w:type="character" w:styleId="IntenseEmphasis">
    <w:name w:val="Intense Emphasis"/>
    <w:uiPriority w:val="21"/>
    <w:qFormat/>
    <w:rsid w:val="002C28E8"/>
    <w:rPr>
      <w:b/>
      <w:bCs/>
      <w:i/>
      <w:iCs/>
      <w:color w:val="4F81BD"/>
    </w:rPr>
  </w:style>
  <w:style w:type="character" w:customStyle="1" w:styleId="RFPFormFields">
    <w:name w:val="RFP Form Fields"/>
    <w:uiPriority w:val="1"/>
    <w:rsid w:val="002C28E8"/>
    <w:rPr>
      <w:rFonts w:ascii="Times New Roman" w:hAnsi="Times New Roman"/>
      <w:sz w:val="24"/>
    </w:rPr>
  </w:style>
  <w:style w:type="table" w:styleId="TableGrid">
    <w:name w:val="Table Grid"/>
    <w:basedOn w:val="TableNormal"/>
    <w:uiPriority w:val="59"/>
    <w:rsid w:val="0079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04D3F"/>
    <w:pPr>
      <w:tabs>
        <w:tab w:val="left" w:pos="1100"/>
        <w:tab w:val="right" w:leader="dot" w:pos="10790"/>
      </w:tabs>
      <w:spacing w:after="100"/>
      <w:ind w:left="2880"/>
    </w:pPr>
  </w:style>
  <w:style w:type="paragraph" w:styleId="Revision">
    <w:name w:val="Revision"/>
    <w:hidden/>
    <w:uiPriority w:val="99"/>
    <w:semiHidden/>
    <w:rsid w:val="00F81490"/>
    <w:rPr>
      <w:rFonts w:ascii="Times New Roman" w:eastAsia="Times New Roman" w:hAnsi="Times New Roman"/>
      <w:sz w:val="24"/>
      <w:szCs w:val="24"/>
      <w:lang w:eastAsia="en-US"/>
    </w:rPr>
  </w:style>
  <w:style w:type="paragraph" w:styleId="NormalWeb">
    <w:name w:val="Normal (Web)"/>
    <w:basedOn w:val="Normal"/>
    <w:uiPriority w:val="99"/>
    <w:unhideWhenUsed/>
    <w:rsid w:val="00455FE7"/>
    <w:pPr>
      <w:widowControl/>
      <w:autoSpaceDE/>
      <w:autoSpaceDN/>
      <w:adjustRightInd/>
      <w:spacing w:before="100" w:beforeAutospacing="1" w:after="100" w:afterAutospacing="1"/>
    </w:pPr>
  </w:style>
  <w:style w:type="character" w:styleId="Strong">
    <w:name w:val="Strong"/>
    <w:uiPriority w:val="22"/>
    <w:qFormat/>
    <w:rsid w:val="00455FE7"/>
    <w:rPr>
      <w:b/>
      <w:bCs/>
    </w:rPr>
  </w:style>
  <w:style w:type="character" w:styleId="CommentReference">
    <w:name w:val="annotation reference"/>
    <w:semiHidden/>
    <w:unhideWhenUsed/>
    <w:rsid w:val="00BE2430"/>
    <w:rPr>
      <w:sz w:val="16"/>
      <w:szCs w:val="16"/>
    </w:rPr>
  </w:style>
  <w:style w:type="paragraph" w:styleId="CommentSubject">
    <w:name w:val="annotation subject"/>
    <w:basedOn w:val="CommentText"/>
    <w:next w:val="CommentText"/>
    <w:link w:val="CommentSubjectChar"/>
    <w:uiPriority w:val="99"/>
    <w:semiHidden/>
    <w:unhideWhenUsed/>
    <w:rsid w:val="00BE2430"/>
    <w:pPr>
      <w:tabs>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Pr>
      <w:rFonts w:ascii="Calibri" w:eastAsia="Calibri" w:hAnsi="Calibri"/>
      <w:b/>
      <w:bCs/>
      <w:sz w:val="20"/>
    </w:rPr>
  </w:style>
  <w:style w:type="character" w:customStyle="1" w:styleId="CommentSubjectChar">
    <w:name w:val="Comment Subject Char"/>
    <w:link w:val="CommentSubject"/>
    <w:uiPriority w:val="99"/>
    <w:semiHidden/>
    <w:rsid w:val="00BE2430"/>
    <w:rPr>
      <w:rFonts w:ascii="Times New Roman" w:eastAsia="Times New Roman" w:hAnsi="Times New Roman" w:cs="Times New Roman"/>
      <w:b/>
      <w:bCs/>
      <w:sz w:val="24"/>
      <w:szCs w:val="20"/>
    </w:rPr>
  </w:style>
  <w:style w:type="character" w:customStyle="1" w:styleId="SYSHYPERTEXT">
    <w:name w:val="SYS_HYPERTEXT"/>
    <w:rsid w:val="00BE2430"/>
    <w:rPr>
      <w:color w:val="0000FF"/>
      <w:u w:val="single"/>
    </w:rPr>
  </w:style>
  <w:style w:type="table" w:customStyle="1" w:styleId="TableGrid1">
    <w:name w:val="Table Grid1"/>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E2430"/>
    <w:pPr>
      <w:tabs>
        <w:tab w:val="left" w:pos="450"/>
        <w:tab w:val="left" w:pos="2016"/>
        <w:tab w:val="left" w:pos="3744"/>
        <w:tab w:val="left" w:pos="7776"/>
        <w:tab w:val="left" w:pos="9936"/>
      </w:tabs>
      <w:autoSpaceDE/>
      <w:autoSpaceDN/>
      <w:adjustRightInd/>
      <w:ind w:left="450" w:hanging="522"/>
    </w:pPr>
    <w:rPr>
      <w:rFonts w:ascii="Courier New" w:hAnsi="Courier New"/>
      <w:snapToGrid w:val="0"/>
      <w:color w:val="000000"/>
      <w:sz w:val="20"/>
      <w:szCs w:val="20"/>
    </w:rPr>
  </w:style>
  <w:style w:type="character" w:customStyle="1" w:styleId="BodyTextIndentChar">
    <w:name w:val="Body Text Indent Char"/>
    <w:link w:val="BodyTextIndent"/>
    <w:rsid w:val="00BE2430"/>
    <w:rPr>
      <w:rFonts w:ascii="Courier New" w:eastAsia="Times New Roman" w:hAnsi="Courier New"/>
      <w:snapToGrid w:val="0"/>
      <w:color w:val="000000"/>
    </w:rPr>
  </w:style>
  <w:style w:type="character" w:styleId="Emphasis">
    <w:name w:val="Emphasis"/>
    <w:uiPriority w:val="20"/>
    <w:qFormat/>
    <w:rsid w:val="00BE2430"/>
    <w:rPr>
      <w:i/>
      <w:iCs/>
    </w:rPr>
  </w:style>
  <w:style w:type="paragraph" w:styleId="Quote">
    <w:name w:val="Quote"/>
    <w:basedOn w:val="Normal"/>
    <w:next w:val="Normal"/>
    <w:link w:val="QuoteChar"/>
    <w:uiPriority w:val="29"/>
    <w:qFormat/>
    <w:rsid w:val="00BE2430"/>
    <w:pPr>
      <w:widowControl/>
      <w:autoSpaceDE/>
      <w:autoSpaceDN/>
      <w:adjustRightInd/>
    </w:pPr>
    <w:rPr>
      <w:rFonts w:ascii="Calibri" w:eastAsia="Calibri" w:hAnsi="Calibri"/>
      <w:i/>
      <w:iCs/>
      <w:color w:val="000000"/>
      <w:sz w:val="22"/>
      <w:szCs w:val="22"/>
    </w:rPr>
  </w:style>
  <w:style w:type="character" w:customStyle="1" w:styleId="QuoteChar">
    <w:name w:val="Quote Char"/>
    <w:link w:val="Quote"/>
    <w:uiPriority w:val="29"/>
    <w:rsid w:val="00BE2430"/>
    <w:rPr>
      <w:i/>
      <w:iCs/>
      <w:color w:val="000000"/>
      <w:sz w:val="22"/>
      <w:szCs w:val="22"/>
    </w:rPr>
  </w:style>
  <w:style w:type="paragraph" w:styleId="Subtitle">
    <w:name w:val="Subtitle"/>
    <w:basedOn w:val="Normal"/>
    <w:next w:val="Normal"/>
    <w:link w:val="SubtitleChar"/>
    <w:uiPriority w:val="11"/>
    <w:qFormat/>
    <w:rsid w:val="002709BB"/>
    <w:pPr>
      <w:spacing w:after="60"/>
      <w:jc w:val="center"/>
      <w:outlineLvl w:val="1"/>
    </w:pPr>
    <w:rPr>
      <w:rFonts w:ascii="Cambria" w:hAnsi="Cambria"/>
    </w:rPr>
  </w:style>
  <w:style w:type="character" w:customStyle="1" w:styleId="SubtitleChar">
    <w:name w:val="Subtitle Char"/>
    <w:link w:val="Subtitle"/>
    <w:uiPriority w:val="11"/>
    <w:rsid w:val="002709BB"/>
    <w:rPr>
      <w:rFonts w:ascii="Cambria" w:eastAsia="Times New Roman" w:hAnsi="Cambria" w:cs="Times New Roman"/>
      <w:sz w:val="24"/>
      <w:szCs w:val="24"/>
    </w:rPr>
  </w:style>
  <w:style w:type="numbering" w:customStyle="1" w:styleId="NoList1">
    <w:name w:val="No List1"/>
    <w:next w:val="NoList"/>
    <w:uiPriority w:val="99"/>
    <w:semiHidden/>
    <w:unhideWhenUsed/>
    <w:rsid w:val="004B29BF"/>
  </w:style>
  <w:style w:type="table" w:customStyle="1" w:styleId="TableGrid3">
    <w:name w:val="Table Grid3"/>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B4614"/>
    <w:rPr>
      <w:color w:val="808080"/>
      <w:shd w:val="clear" w:color="auto" w:fill="E6E6E6"/>
    </w:rPr>
  </w:style>
  <w:style w:type="paragraph" w:styleId="BodyText">
    <w:name w:val="Body Text"/>
    <w:basedOn w:val="Normal"/>
    <w:link w:val="BodyTextChar"/>
    <w:uiPriority w:val="99"/>
    <w:semiHidden/>
    <w:unhideWhenUsed/>
    <w:rsid w:val="00BF50C4"/>
    <w:pPr>
      <w:spacing w:after="120"/>
    </w:pPr>
  </w:style>
  <w:style w:type="character" w:customStyle="1" w:styleId="BodyTextChar">
    <w:name w:val="Body Text Char"/>
    <w:link w:val="BodyText"/>
    <w:uiPriority w:val="99"/>
    <w:semiHidden/>
    <w:rsid w:val="00BF50C4"/>
    <w:rPr>
      <w:rFonts w:ascii="Times New Roman" w:eastAsia="Times New Roman" w:hAnsi="Times New Roman"/>
      <w:sz w:val="24"/>
      <w:szCs w:val="24"/>
    </w:rPr>
  </w:style>
  <w:style w:type="paragraph" w:customStyle="1" w:styleId="contentpasted01">
    <w:name w:val="contentpasted01"/>
    <w:basedOn w:val="Normal"/>
    <w:uiPriority w:val="99"/>
    <w:semiHidden/>
    <w:rsid w:val="00700A57"/>
    <w:pPr>
      <w:widowControl/>
      <w:autoSpaceDE/>
      <w:autoSpaceDN/>
      <w:adjustRightInd/>
      <w:spacing w:before="100" w:beforeAutospacing="1" w:after="100" w:afterAutospacing="1"/>
    </w:pPr>
    <w:rPr>
      <w:rFonts w:ascii="Calibri" w:eastAsia="Calibri" w:hAnsi="Calibri" w:cs="Calibri"/>
      <w:sz w:val="22"/>
      <w:szCs w:val="22"/>
    </w:rPr>
  </w:style>
  <w:style w:type="character" w:customStyle="1" w:styleId="contentpasted0">
    <w:name w:val="contentpasted0"/>
    <w:basedOn w:val="DefaultParagraphFont"/>
    <w:rsid w:val="00700A57"/>
  </w:style>
  <w:style w:type="paragraph" w:customStyle="1" w:styleId="pf0">
    <w:name w:val="pf0"/>
    <w:basedOn w:val="Normal"/>
    <w:rsid w:val="001523C0"/>
    <w:pPr>
      <w:widowControl/>
      <w:autoSpaceDE/>
      <w:autoSpaceDN/>
      <w:adjustRightInd/>
      <w:spacing w:before="100" w:beforeAutospacing="1" w:after="100" w:afterAutospacing="1"/>
      <w:ind w:left="1080"/>
    </w:pPr>
  </w:style>
  <w:style w:type="character" w:customStyle="1" w:styleId="cf01">
    <w:name w:val="cf01"/>
    <w:rsid w:val="001523C0"/>
    <w:rPr>
      <w:rFonts w:ascii="Segoe UI" w:hAnsi="Segoe UI" w:cs="Segoe UI" w:hint="default"/>
      <w:sz w:val="18"/>
      <w:szCs w:val="18"/>
    </w:rPr>
  </w:style>
  <w:style w:type="paragraph" w:customStyle="1" w:styleId="pf1">
    <w:name w:val="pf1"/>
    <w:basedOn w:val="Normal"/>
    <w:rsid w:val="00BB497B"/>
    <w:pPr>
      <w:widowControl/>
      <w:autoSpaceDE/>
      <w:autoSpaceDN/>
      <w:adjustRightInd/>
      <w:spacing w:before="100" w:beforeAutospacing="1" w:after="100" w:afterAutospacing="1"/>
      <w:ind w:left="1080"/>
    </w:p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A75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9146">
      <w:bodyDiv w:val="1"/>
      <w:marLeft w:val="0"/>
      <w:marRight w:val="0"/>
      <w:marTop w:val="0"/>
      <w:marBottom w:val="0"/>
      <w:divBdr>
        <w:top w:val="none" w:sz="0" w:space="0" w:color="auto"/>
        <w:left w:val="none" w:sz="0" w:space="0" w:color="auto"/>
        <w:bottom w:val="none" w:sz="0" w:space="0" w:color="auto"/>
        <w:right w:val="none" w:sz="0" w:space="0" w:color="auto"/>
      </w:divBdr>
    </w:div>
    <w:div w:id="65030062">
      <w:bodyDiv w:val="1"/>
      <w:marLeft w:val="0"/>
      <w:marRight w:val="0"/>
      <w:marTop w:val="0"/>
      <w:marBottom w:val="0"/>
      <w:divBdr>
        <w:top w:val="none" w:sz="0" w:space="0" w:color="auto"/>
        <w:left w:val="none" w:sz="0" w:space="0" w:color="auto"/>
        <w:bottom w:val="none" w:sz="0" w:space="0" w:color="auto"/>
        <w:right w:val="none" w:sz="0" w:space="0" w:color="auto"/>
      </w:divBdr>
    </w:div>
    <w:div w:id="66851688">
      <w:bodyDiv w:val="1"/>
      <w:marLeft w:val="0"/>
      <w:marRight w:val="0"/>
      <w:marTop w:val="0"/>
      <w:marBottom w:val="0"/>
      <w:divBdr>
        <w:top w:val="none" w:sz="0" w:space="0" w:color="auto"/>
        <w:left w:val="none" w:sz="0" w:space="0" w:color="auto"/>
        <w:bottom w:val="none" w:sz="0" w:space="0" w:color="auto"/>
        <w:right w:val="none" w:sz="0" w:space="0" w:color="auto"/>
      </w:divBdr>
    </w:div>
    <w:div w:id="73432286">
      <w:bodyDiv w:val="1"/>
      <w:marLeft w:val="0"/>
      <w:marRight w:val="0"/>
      <w:marTop w:val="0"/>
      <w:marBottom w:val="0"/>
      <w:divBdr>
        <w:top w:val="none" w:sz="0" w:space="0" w:color="auto"/>
        <w:left w:val="none" w:sz="0" w:space="0" w:color="auto"/>
        <w:bottom w:val="none" w:sz="0" w:space="0" w:color="auto"/>
        <w:right w:val="none" w:sz="0" w:space="0" w:color="auto"/>
      </w:divBdr>
    </w:div>
    <w:div w:id="113064251">
      <w:bodyDiv w:val="1"/>
      <w:marLeft w:val="0"/>
      <w:marRight w:val="0"/>
      <w:marTop w:val="0"/>
      <w:marBottom w:val="0"/>
      <w:divBdr>
        <w:top w:val="none" w:sz="0" w:space="0" w:color="auto"/>
        <w:left w:val="none" w:sz="0" w:space="0" w:color="auto"/>
        <w:bottom w:val="none" w:sz="0" w:space="0" w:color="auto"/>
        <w:right w:val="none" w:sz="0" w:space="0" w:color="auto"/>
      </w:divBdr>
    </w:div>
    <w:div w:id="136068278">
      <w:bodyDiv w:val="1"/>
      <w:marLeft w:val="0"/>
      <w:marRight w:val="0"/>
      <w:marTop w:val="0"/>
      <w:marBottom w:val="0"/>
      <w:divBdr>
        <w:top w:val="none" w:sz="0" w:space="0" w:color="auto"/>
        <w:left w:val="none" w:sz="0" w:space="0" w:color="auto"/>
        <w:bottom w:val="none" w:sz="0" w:space="0" w:color="auto"/>
        <w:right w:val="none" w:sz="0" w:space="0" w:color="auto"/>
      </w:divBdr>
    </w:div>
    <w:div w:id="150563577">
      <w:bodyDiv w:val="1"/>
      <w:marLeft w:val="0"/>
      <w:marRight w:val="0"/>
      <w:marTop w:val="0"/>
      <w:marBottom w:val="0"/>
      <w:divBdr>
        <w:top w:val="none" w:sz="0" w:space="0" w:color="auto"/>
        <w:left w:val="none" w:sz="0" w:space="0" w:color="auto"/>
        <w:bottom w:val="none" w:sz="0" w:space="0" w:color="auto"/>
        <w:right w:val="none" w:sz="0" w:space="0" w:color="auto"/>
      </w:divBdr>
    </w:div>
    <w:div w:id="162822573">
      <w:bodyDiv w:val="1"/>
      <w:marLeft w:val="0"/>
      <w:marRight w:val="0"/>
      <w:marTop w:val="0"/>
      <w:marBottom w:val="0"/>
      <w:divBdr>
        <w:top w:val="none" w:sz="0" w:space="0" w:color="auto"/>
        <w:left w:val="none" w:sz="0" w:space="0" w:color="auto"/>
        <w:bottom w:val="none" w:sz="0" w:space="0" w:color="auto"/>
        <w:right w:val="none" w:sz="0" w:space="0" w:color="auto"/>
      </w:divBdr>
    </w:div>
    <w:div w:id="185292272">
      <w:bodyDiv w:val="1"/>
      <w:marLeft w:val="0"/>
      <w:marRight w:val="0"/>
      <w:marTop w:val="0"/>
      <w:marBottom w:val="0"/>
      <w:divBdr>
        <w:top w:val="none" w:sz="0" w:space="0" w:color="auto"/>
        <w:left w:val="none" w:sz="0" w:space="0" w:color="auto"/>
        <w:bottom w:val="none" w:sz="0" w:space="0" w:color="auto"/>
        <w:right w:val="none" w:sz="0" w:space="0" w:color="auto"/>
      </w:divBdr>
    </w:div>
    <w:div w:id="218517186">
      <w:bodyDiv w:val="1"/>
      <w:marLeft w:val="0"/>
      <w:marRight w:val="0"/>
      <w:marTop w:val="0"/>
      <w:marBottom w:val="0"/>
      <w:divBdr>
        <w:top w:val="none" w:sz="0" w:space="0" w:color="auto"/>
        <w:left w:val="none" w:sz="0" w:space="0" w:color="auto"/>
        <w:bottom w:val="none" w:sz="0" w:space="0" w:color="auto"/>
        <w:right w:val="none" w:sz="0" w:space="0" w:color="auto"/>
      </w:divBdr>
    </w:div>
    <w:div w:id="221795602">
      <w:bodyDiv w:val="1"/>
      <w:marLeft w:val="0"/>
      <w:marRight w:val="0"/>
      <w:marTop w:val="0"/>
      <w:marBottom w:val="0"/>
      <w:divBdr>
        <w:top w:val="none" w:sz="0" w:space="0" w:color="auto"/>
        <w:left w:val="none" w:sz="0" w:space="0" w:color="auto"/>
        <w:bottom w:val="none" w:sz="0" w:space="0" w:color="auto"/>
        <w:right w:val="none" w:sz="0" w:space="0" w:color="auto"/>
      </w:divBdr>
    </w:div>
    <w:div w:id="293827006">
      <w:bodyDiv w:val="1"/>
      <w:marLeft w:val="0"/>
      <w:marRight w:val="0"/>
      <w:marTop w:val="0"/>
      <w:marBottom w:val="0"/>
      <w:divBdr>
        <w:top w:val="none" w:sz="0" w:space="0" w:color="auto"/>
        <w:left w:val="none" w:sz="0" w:space="0" w:color="auto"/>
        <w:bottom w:val="none" w:sz="0" w:space="0" w:color="auto"/>
        <w:right w:val="none" w:sz="0" w:space="0" w:color="auto"/>
      </w:divBdr>
    </w:div>
    <w:div w:id="384305366">
      <w:bodyDiv w:val="1"/>
      <w:marLeft w:val="0"/>
      <w:marRight w:val="0"/>
      <w:marTop w:val="0"/>
      <w:marBottom w:val="0"/>
      <w:divBdr>
        <w:top w:val="none" w:sz="0" w:space="0" w:color="auto"/>
        <w:left w:val="none" w:sz="0" w:space="0" w:color="auto"/>
        <w:bottom w:val="none" w:sz="0" w:space="0" w:color="auto"/>
        <w:right w:val="none" w:sz="0" w:space="0" w:color="auto"/>
      </w:divBdr>
    </w:div>
    <w:div w:id="523590822">
      <w:bodyDiv w:val="1"/>
      <w:marLeft w:val="0"/>
      <w:marRight w:val="0"/>
      <w:marTop w:val="0"/>
      <w:marBottom w:val="0"/>
      <w:divBdr>
        <w:top w:val="none" w:sz="0" w:space="0" w:color="auto"/>
        <w:left w:val="none" w:sz="0" w:space="0" w:color="auto"/>
        <w:bottom w:val="none" w:sz="0" w:space="0" w:color="auto"/>
        <w:right w:val="none" w:sz="0" w:space="0" w:color="auto"/>
      </w:divBdr>
    </w:div>
    <w:div w:id="575432981">
      <w:bodyDiv w:val="1"/>
      <w:marLeft w:val="0"/>
      <w:marRight w:val="0"/>
      <w:marTop w:val="0"/>
      <w:marBottom w:val="0"/>
      <w:divBdr>
        <w:top w:val="none" w:sz="0" w:space="0" w:color="auto"/>
        <w:left w:val="none" w:sz="0" w:space="0" w:color="auto"/>
        <w:bottom w:val="none" w:sz="0" w:space="0" w:color="auto"/>
        <w:right w:val="none" w:sz="0" w:space="0" w:color="auto"/>
      </w:divBdr>
    </w:div>
    <w:div w:id="587661639">
      <w:bodyDiv w:val="1"/>
      <w:marLeft w:val="0"/>
      <w:marRight w:val="0"/>
      <w:marTop w:val="0"/>
      <w:marBottom w:val="0"/>
      <w:divBdr>
        <w:top w:val="none" w:sz="0" w:space="0" w:color="auto"/>
        <w:left w:val="none" w:sz="0" w:space="0" w:color="auto"/>
        <w:bottom w:val="none" w:sz="0" w:space="0" w:color="auto"/>
        <w:right w:val="none" w:sz="0" w:space="0" w:color="auto"/>
      </w:divBdr>
    </w:div>
    <w:div w:id="58943727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580716275">
          <w:marLeft w:val="0"/>
          <w:marRight w:val="0"/>
          <w:marTop w:val="0"/>
          <w:marBottom w:val="0"/>
          <w:divBdr>
            <w:top w:val="none" w:sz="0" w:space="0" w:color="auto"/>
            <w:left w:val="none" w:sz="0" w:space="0" w:color="auto"/>
            <w:bottom w:val="none" w:sz="0" w:space="0" w:color="auto"/>
            <w:right w:val="none" w:sz="0" w:space="0" w:color="auto"/>
          </w:divBdr>
        </w:div>
      </w:divsChild>
    </w:div>
    <w:div w:id="640503701">
      <w:bodyDiv w:val="1"/>
      <w:marLeft w:val="0"/>
      <w:marRight w:val="0"/>
      <w:marTop w:val="0"/>
      <w:marBottom w:val="0"/>
      <w:divBdr>
        <w:top w:val="none" w:sz="0" w:space="0" w:color="auto"/>
        <w:left w:val="none" w:sz="0" w:space="0" w:color="auto"/>
        <w:bottom w:val="none" w:sz="0" w:space="0" w:color="auto"/>
        <w:right w:val="none" w:sz="0" w:space="0" w:color="auto"/>
      </w:divBdr>
    </w:div>
    <w:div w:id="642663360">
      <w:bodyDiv w:val="1"/>
      <w:marLeft w:val="0"/>
      <w:marRight w:val="0"/>
      <w:marTop w:val="0"/>
      <w:marBottom w:val="0"/>
      <w:divBdr>
        <w:top w:val="none" w:sz="0" w:space="0" w:color="auto"/>
        <w:left w:val="none" w:sz="0" w:space="0" w:color="auto"/>
        <w:bottom w:val="none" w:sz="0" w:space="0" w:color="auto"/>
        <w:right w:val="none" w:sz="0" w:space="0" w:color="auto"/>
      </w:divBdr>
      <w:divsChild>
        <w:div w:id="740519858">
          <w:marLeft w:val="0"/>
          <w:marRight w:val="0"/>
          <w:marTop w:val="0"/>
          <w:marBottom w:val="0"/>
          <w:divBdr>
            <w:top w:val="none" w:sz="0" w:space="0" w:color="auto"/>
            <w:left w:val="none" w:sz="0" w:space="0" w:color="auto"/>
            <w:bottom w:val="none" w:sz="0" w:space="0" w:color="auto"/>
            <w:right w:val="none" w:sz="0" w:space="0" w:color="auto"/>
          </w:divBdr>
          <w:divsChild>
            <w:div w:id="2080899243">
              <w:marLeft w:val="0"/>
              <w:marRight w:val="0"/>
              <w:marTop w:val="0"/>
              <w:marBottom w:val="0"/>
              <w:divBdr>
                <w:top w:val="none" w:sz="0" w:space="0" w:color="auto"/>
                <w:left w:val="none" w:sz="0" w:space="0" w:color="auto"/>
                <w:bottom w:val="none" w:sz="0" w:space="0" w:color="auto"/>
                <w:right w:val="none" w:sz="0" w:space="0" w:color="auto"/>
              </w:divBdr>
              <w:divsChild>
                <w:div w:id="963120656">
                  <w:marLeft w:val="0"/>
                  <w:marRight w:val="0"/>
                  <w:marTop w:val="0"/>
                  <w:marBottom w:val="0"/>
                  <w:divBdr>
                    <w:top w:val="none" w:sz="0" w:space="0" w:color="auto"/>
                    <w:left w:val="none" w:sz="0" w:space="0" w:color="auto"/>
                    <w:bottom w:val="none" w:sz="0" w:space="0" w:color="auto"/>
                    <w:right w:val="none" w:sz="0" w:space="0" w:color="auto"/>
                  </w:divBdr>
                  <w:divsChild>
                    <w:div w:id="15910837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52804336">
      <w:bodyDiv w:val="1"/>
      <w:marLeft w:val="0"/>
      <w:marRight w:val="0"/>
      <w:marTop w:val="0"/>
      <w:marBottom w:val="0"/>
      <w:divBdr>
        <w:top w:val="none" w:sz="0" w:space="0" w:color="auto"/>
        <w:left w:val="none" w:sz="0" w:space="0" w:color="auto"/>
        <w:bottom w:val="none" w:sz="0" w:space="0" w:color="auto"/>
        <w:right w:val="none" w:sz="0" w:space="0" w:color="auto"/>
      </w:divBdr>
    </w:div>
    <w:div w:id="703678934">
      <w:bodyDiv w:val="1"/>
      <w:marLeft w:val="0"/>
      <w:marRight w:val="0"/>
      <w:marTop w:val="0"/>
      <w:marBottom w:val="0"/>
      <w:divBdr>
        <w:top w:val="none" w:sz="0" w:space="0" w:color="auto"/>
        <w:left w:val="none" w:sz="0" w:space="0" w:color="auto"/>
        <w:bottom w:val="none" w:sz="0" w:space="0" w:color="auto"/>
        <w:right w:val="none" w:sz="0" w:space="0" w:color="auto"/>
      </w:divBdr>
    </w:div>
    <w:div w:id="718557875">
      <w:bodyDiv w:val="1"/>
      <w:marLeft w:val="0"/>
      <w:marRight w:val="0"/>
      <w:marTop w:val="0"/>
      <w:marBottom w:val="0"/>
      <w:divBdr>
        <w:top w:val="none" w:sz="0" w:space="0" w:color="auto"/>
        <w:left w:val="none" w:sz="0" w:space="0" w:color="auto"/>
        <w:bottom w:val="none" w:sz="0" w:space="0" w:color="auto"/>
        <w:right w:val="none" w:sz="0" w:space="0" w:color="auto"/>
      </w:divBdr>
    </w:div>
    <w:div w:id="726608374">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362945652">
          <w:marLeft w:val="150"/>
          <w:marRight w:val="150"/>
          <w:marTop w:val="0"/>
          <w:marBottom w:val="0"/>
          <w:divBdr>
            <w:top w:val="none" w:sz="0" w:space="0" w:color="auto"/>
            <w:left w:val="none" w:sz="0" w:space="0" w:color="auto"/>
            <w:bottom w:val="none" w:sz="0" w:space="0" w:color="auto"/>
            <w:right w:val="none" w:sz="0" w:space="0" w:color="auto"/>
          </w:divBdr>
          <w:divsChild>
            <w:div w:id="170991148">
              <w:marLeft w:val="150"/>
              <w:marRight w:val="150"/>
              <w:marTop w:val="0"/>
              <w:marBottom w:val="0"/>
              <w:divBdr>
                <w:top w:val="none" w:sz="0" w:space="0" w:color="auto"/>
                <w:left w:val="none" w:sz="0" w:space="0" w:color="auto"/>
                <w:bottom w:val="none" w:sz="0" w:space="0" w:color="auto"/>
                <w:right w:val="none" w:sz="0" w:space="0" w:color="auto"/>
              </w:divBdr>
              <w:divsChild>
                <w:div w:id="446313482">
                  <w:marLeft w:val="525"/>
                  <w:marRight w:val="0"/>
                  <w:marTop w:val="0"/>
                  <w:marBottom w:val="0"/>
                  <w:divBdr>
                    <w:top w:val="none" w:sz="0" w:space="0" w:color="auto"/>
                    <w:left w:val="none" w:sz="0" w:space="0" w:color="auto"/>
                    <w:bottom w:val="none" w:sz="0" w:space="0" w:color="auto"/>
                    <w:right w:val="none" w:sz="0" w:space="0" w:color="auto"/>
                  </w:divBdr>
                  <w:divsChild>
                    <w:div w:id="1631011872">
                      <w:marLeft w:val="0"/>
                      <w:marRight w:val="0"/>
                      <w:marTop w:val="0"/>
                      <w:marBottom w:val="0"/>
                      <w:divBdr>
                        <w:top w:val="none" w:sz="0" w:space="0" w:color="auto"/>
                        <w:left w:val="none" w:sz="0" w:space="0" w:color="auto"/>
                        <w:bottom w:val="none" w:sz="0" w:space="0" w:color="auto"/>
                        <w:right w:val="none" w:sz="0" w:space="0" w:color="auto"/>
                      </w:divBdr>
                    </w:div>
                  </w:divsChild>
                </w:div>
                <w:div w:id="1754933616">
                  <w:marLeft w:val="525"/>
                  <w:marRight w:val="0"/>
                  <w:marTop w:val="0"/>
                  <w:marBottom w:val="0"/>
                  <w:divBdr>
                    <w:top w:val="none" w:sz="0" w:space="0" w:color="auto"/>
                    <w:left w:val="none" w:sz="0" w:space="0" w:color="auto"/>
                    <w:bottom w:val="none" w:sz="0" w:space="0" w:color="auto"/>
                    <w:right w:val="none" w:sz="0" w:space="0" w:color="auto"/>
                  </w:divBdr>
                  <w:divsChild>
                    <w:div w:id="1479303444">
                      <w:marLeft w:val="0"/>
                      <w:marRight w:val="0"/>
                      <w:marTop w:val="0"/>
                      <w:marBottom w:val="0"/>
                      <w:divBdr>
                        <w:top w:val="none" w:sz="0" w:space="0" w:color="auto"/>
                        <w:left w:val="none" w:sz="0" w:space="0" w:color="auto"/>
                        <w:bottom w:val="none" w:sz="0" w:space="0" w:color="auto"/>
                        <w:right w:val="none" w:sz="0" w:space="0" w:color="auto"/>
                      </w:divBdr>
                    </w:div>
                  </w:divsChild>
                </w:div>
                <w:div w:id="1885287123">
                  <w:marLeft w:val="525"/>
                  <w:marRight w:val="0"/>
                  <w:marTop w:val="0"/>
                  <w:marBottom w:val="0"/>
                  <w:divBdr>
                    <w:top w:val="none" w:sz="0" w:space="0" w:color="auto"/>
                    <w:left w:val="none" w:sz="0" w:space="0" w:color="auto"/>
                    <w:bottom w:val="none" w:sz="0" w:space="0" w:color="auto"/>
                    <w:right w:val="none" w:sz="0" w:space="0" w:color="auto"/>
                  </w:divBdr>
                  <w:divsChild>
                    <w:div w:id="9398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06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6453918">
      <w:bodyDiv w:val="1"/>
      <w:marLeft w:val="0"/>
      <w:marRight w:val="0"/>
      <w:marTop w:val="0"/>
      <w:marBottom w:val="0"/>
      <w:divBdr>
        <w:top w:val="none" w:sz="0" w:space="0" w:color="auto"/>
        <w:left w:val="none" w:sz="0" w:space="0" w:color="auto"/>
        <w:bottom w:val="none" w:sz="0" w:space="0" w:color="auto"/>
        <w:right w:val="none" w:sz="0" w:space="0" w:color="auto"/>
      </w:divBdr>
    </w:div>
    <w:div w:id="824516586">
      <w:bodyDiv w:val="1"/>
      <w:marLeft w:val="0"/>
      <w:marRight w:val="0"/>
      <w:marTop w:val="0"/>
      <w:marBottom w:val="0"/>
      <w:divBdr>
        <w:top w:val="none" w:sz="0" w:space="0" w:color="auto"/>
        <w:left w:val="none" w:sz="0" w:space="0" w:color="auto"/>
        <w:bottom w:val="none" w:sz="0" w:space="0" w:color="auto"/>
        <w:right w:val="none" w:sz="0" w:space="0" w:color="auto"/>
      </w:divBdr>
    </w:div>
    <w:div w:id="863831027">
      <w:bodyDiv w:val="1"/>
      <w:marLeft w:val="0"/>
      <w:marRight w:val="0"/>
      <w:marTop w:val="0"/>
      <w:marBottom w:val="0"/>
      <w:divBdr>
        <w:top w:val="none" w:sz="0" w:space="0" w:color="auto"/>
        <w:left w:val="none" w:sz="0" w:space="0" w:color="auto"/>
        <w:bottom w:val="none" w:sz="0" w:space="0" w:color="auto"/>
        <w:right w:val="none" w:sz="0" w:space="0" w:color="auto"/>
      </w:divBdr>
    </w:div>
    <w:div w:id="903688332">
      <w:bodyDiv w:val="1"/>
      <w:marLeft w:val="0"/>
      <w:marRight w:val="0"/>
      <w:marTop w:val="0"/>
      <w:marBottom w:val="0"/>
      <w:divBdr>
        <w:top w:val="none" w:sz="0" w:space="0" w:color="auto"/>
        <w:left w:val="none" w:sz="0" w:space="0" w:color="auto"/>
        <w:bottom w:val="none" w:sz="0" w:space="0" w:color="auto"/>
        <w:right w:val="none" w:sz="0" w:space="0" w:color="auto"/>
      </w:divBdr>
    </w:div>
    <w:div w:id="915281854">
      <w:bodyDiv w:val="1"/>
      <w:marLeft w:val="0"/>
      <w:marRight w:val="0"/>
      <w:marTop w:val="0"/>
      <w:marBottom w:val="0"/>
      <w:divBdr>
        <w:top w:val="none" w:sz="0" w:space="0" w:color="auto"/>
        <w:left w:val="none" w:sz="0" w:space="0" w:color="auto"/>
        <w:bottom w:val="none" w:sz="0" w:space="0" w:color="auto"/>
        <w:right w:val="none" w:sz="0" w:space="0" w:color="auto"/>
      </w:divBdr>
    </w:div>
    <w:div w:id="934553815">
      <w:bodyDiv w:val="1"/>
      <w:marLeft w:val="0"/>
      <w:marRight w:val="0"/>
      <w:marTop w:val="0"/>
      <w:marBottom w:val="0"/>
      <w:divBdr>
        <w:top w:val="none" w:sz="0" w:space="0" w:color="auto"/>
        <w:left w:val="none" w:sz="0" w:space="0" w:color="auto"/>
        <w:bottom w:val="none" w:sz="0" w:space="0" w:color="auto"/>
        <w:right w:val="none" w:sz="0" w:space="0" w:color="auto"/>
      </w:divBdr>
    </w:div>
    <w:div w:id="959649866">
      <w:bodyDiv w:val="1"/>
      <w:marLeft w:val="0"/>
      <w:marRight w:val="0"/>
      <w:marTop w:val="0"/>
      <w:marBottom w:val="0"/>
      <w:divBdr>
        <w:top w:val="none" w:sz="0" w:space="0" w:color="auto"/>
        <w:left w:val="none" w:sz="0" w:space="0" w:color="auto"/>
        <w:bottom w:val="none" w:sz="0" w:space="0" w:color="auto"/>
        <w:right w:val="none" w:sz="0" w:space="0" w:color="auto"/>
      </w:divBdr>
    </w:div>
    <w:div w:id="1067410956">
      <w:bodyDiv w:val="1"/>
      <w:marLeft w:val="0"/>
      <w:marRight w:val="0"/>
      <w:marTop w:val="0"/>
      <w:marBottom w:val="0"/>
      <w:divBdr>
        <w:top w:val="none" w:sz="0" w:space="0" w:color="auto"/>
        <w:left w:val="none" w:sz="0" w:space="0" w:color="auto"/>
        <w:bottom w:val="none" w:sz="0" w:space="0" w:color="auto"/>
        <w:right w:val="none" w:sz="0" w:space="0" w:color="auto"/>
      </w:divBdr>
    </w:div>
    <w:div w:id="1147017818">
      <w:bodyDiv w:val="1"/>
      <w:marLeft w:val="0"/>
      <w:marRight w:val="0"/>
      <w:marTop w:val="0"/>
      <w:marBottom w:val="0"/>
      <w:divBdr>
        <w:top w:val="none" w:sz="0" w:space="0" w:color="auto"/>
        <w:left w:val="none" w:sz="0" w:space="0" w:color="auto"/>
        <w:bottom w:val="none" w:sz="0" w:space="0" w:color="auto"/>
        <w:right w:val="none" w:sz="0" w:space="0" w:color="auto"/>
      </w:divBdr>
    </w:div>
    <w:div w:id="1162350905">
      <w:bodyDiv w:val="1"/>
      <w:marLeft w:val="0"/>
      <w:marRight w:val="0"/>
      <w:marTop w:val="0"/>
      <w:marBottom w:val="0"/>
      <w:divBdr>
        <w:top w:val="none" w:sz="0" w:space="0" w:color="auto"/>
        <w:left w:val="none" w:sz="0" w:space="0" w:color="auto"/>
        <w:bottom w:val="none" w:sz="0" w:space="0" w:color="auto"/>
        <w:right w:val="none" w:sz="0" w:space="0" w:color="auto"/>
      </w:divBdr>
    </w:div>
    <w:div w:id="1207453904">
      <w:bodyDiv w:val="1"/>
      <w:marLeft w:val="0"/>
      <w:marRight w:val="0"/>
      <w:marTop w:val="0"/>
      <w:marBottom w:val="0"/>
      <w:divBdr>
        <w:top w:val="none" w:sz="0" w:space="0" w:color="auto"/>
        <w:left w:val="none" w:sz="0" w:space="0" w:color="auto"/>
        <w:bottom w:val="none" w:sz="0" w:space="0" w:color="auto"/>
        <w:right w:val="none" w:sz="0" w:space="0" w:color="auto"/>
      </w:divBdr>
    </w:div>
    <w:div w:id="1220358396">
      <w:bodyDiv w:val="1"/>
      <w:marLeft w:val="0"/>
      <w:marRight w:val="0"/>
      <w:marTop w:val="0"/>
      <w:marBottom w:val="0"/>
      <w:divBdr>
        <w:top w:val="none" w:sz="0" w:space="0" w:color="auto"/>
        <w:left w:val="none" w:sz="0" w:space="0" w:color="auto"/>
        <w:bottom w:val="none" w:sz="0" w:space="0" w:color="auto"/>
        <w:right w:val="none" w:sz="0" w:space="0" w:color="auto"/>
      </w:divBdr>
    </w:div>
    <w:div w:id="1247232259">
      <w:bodyDiv w:val="1"/>
      <w:marLeft w:val="0"/>
      <w:marRight w:val="0"/>
      <w:marTop w:val="0"/>
      <w:marBottom w:val="0"/>
      <w:divBdr>
        <w:top w:val="none" w:sz="0" w:space="0" w:color="auto"/>
        <w:left w:val="none" w:sz="0" w:space="0" w:color="auto"/>
        <w:bottom w:val="none" w:sz="0" w:space="0" w:color="auto"/>
        <w:right w:val="none" w:sz="0" w:space="0" w:color="auto"/>
      </w:divBdr>
    </w:div>
    <w:div w:id="1299990739">
      <w:bodyDiv w:val="1"/>
      <w:marLeft w:val="0"/>
      <w:marRight w:val="0"/>
      <w:marTop w:val="0"/>
      <w:marBottom w:val="0"/>
      <w:divBdr>
        <w:top w:val="none" w:sz="0" w:space="0" w:color="auto"/>
        <w:left w:val="none" w:sz="0" w:space="0" w:color="auto"/>
        <w:bottom w:val="none" w:sz="0" w:space="0" w:color="auto"/>
        <w:right w:val="none" w:sz="0" w:space="0" w:color="auto"/>
      </w:divBdr>
    </w:div>
    <w:div w:id="1316186551">
      <w:bodyDiv w:val="1"/>
      <w:marLeft w:val="0"/>
      <w:marRight w:val="0"/>
      <w:marTop w:val="0"/>
      <w:marBottom w:val="0"/>
      <w:divBdr>
        <w:top w:val="none" w:sz="0" w:space="0" w:color="auto"/>
        <w:left w:val="none" w:sz="0" w:space="0" w:color="auto"/>
        <w:bottom w:val="none" w:sz="0" w:space="0" w:color="auto"/>
        <w:right w:val="none" w:sz="0" w:space="0" w:color="auto"/>
      </w:divBdr>
    </w:div>
    <w:div w:id="1378123207">
      <w:bodyDiv w:val="1"/>
      <w:marLeft w:val="0"/>
      <w:marRight w:val="0"/>
      <w:marTop w:val="0"/>
      <w:marBottom w:val="0"/>
      <w:divBdr>
        <w:top w:val="none" w:sz="0" w:space="0" w:color="auto"/>
        <w:left w:val="none" w:sz="0" w:space="0" w:color="auto"/>
        <w:bottom w:val="none" w:sz="0" w:space="0" w:color="auto"/>
        <w:right w:val="none" w:sz="0" w:space="0" w:color="auto"/>
      </w:divBdr>
    </w:div>
    <w:div w:id="1403479338">
      <w:bodyDiv w:val="1"/>
      <w:marLeft w:val="0"/>
      <w:marRight w:val="0"/>
      <w:marTop w:val="0"/>
      <w:marBottom w:val="0"/>
      <w:divBdr>
        <w:top w:val="none" w:sz="0" w:space="0" w:color="auto"/>
        <w:left w:val="none" w:sz="0" w:space="0" w:color="auto"/>
        <w:bottom w:val="none" w:sz="0" w:space="0" w:color="auto"/>
        <w:right w:val="none" w:sz="0" w:space="0" w:color="auto"/>
      </w:divBdr>
    </w:div>
    <w:div w:id="1411733828">
      <w:bodyDiv w:val="1"/>
      <w:marLeft w:val="0"/>
      <w:marRight w:val="0"/>
      <w:marTop w:val="0"/>
      <w:marBottom w:val="0"/>
      <w:divBdr>
        <w:top w:val="none" w:sz="0" w:space="0" w:color="auto"/>
        <w:left w:val="none" w:sz="0" w:space="0" w:color="auto"/>
        <w:bottom w:val="none" w:sz="0" w:space="0" w:color="auto"/>
        <w:right w:val="none" w:sz="0" w:space="0" w:color="auto"/>
      </w:divBdr>
    </w:div>
    <w:div w:id="1469543732">
      <w:bodyDiv w:val="1"/>
      <w:marLeft w:val="0"/>
      <w:marRight w:val="0"/>
      <w:marTop w:val="0"/>
      <w:marBottom w:val="0"/>
      <w:divBdr>
        <w:top w:val="none" w:sz="0" w:space="0" w:color="auto"/>
        <w:left w:val="none" w:sz="0" w:space="0" w:color="auto"/>
        <w:bottom w:val="none" w:sz="0" w:space="0" w:color="auto"/>
        <w:right w:val="none" w:sz="0" w:space="0" w:color="auto"/>
      </w:divBdr>
    </w:div>
    <w:div w:id="1476989943">
      <w:bodyDiv w:val="1"/>
      <w:marLeft w:val="0"/>
      <w:marRight w:val="0"/>
      <w:marTop w:val="0"/>
      <w:marBottom w:val="0"/>
      <w:divBdr>
        <w:top w:val="none" w:sz="0" w:space="0" w:color="auto"/>
        <w:left w:val="none" w:sz="0" w:space="0" w:color="auto"/>
        <w:bottom w:val="none" w:sz="0" w:space="0" w:color="auto"/>
        <w:right w:val="none" w:sz="0" w:space="0" w:color="auto"/>
      </w:divBdr>
    </w:div>
    <w:div w:id="1488671221">
      <w:bodyDiv w:val="1"/>
      <w:marLeft w:val="0"/>
      <w:marRight w:val="0"/>
      <w:marTop w:val="0"/>
      <w:marBottom w:val="0"/>
      <w:divBdr>
        <w:top w:val="none" w:sz="0" w:space="0" w:color="auto"/>
        <w:left w:val="none" w:sz="0" w:space="0" w:color="auto"/>
        <w:bottom w:val="none" w:sz="0" w:space="0" w:color="auto"/>
        <w:right w:val="none" w:sz="0" w:space="0" w:color="auto"/>
      </w:divBdr>
    </w:div>
    <w:div w:id="1536773203">
      <w:bodyDiv w:val="1"/>
      <w:marLeft w:val="0"/>
      <w:marRight w:val="0"/>
      <w:marTop w:val="0"/>
      <w:marBottom w:val="0"/>
      <w:divBdr>
        <w:top w:val="none" w:sz="0" w:space="0" w:color="auto"/>
        <w:left w:val="none" w:sz="0" w:space="0" w:color="auto"/>
        <w:bottom w:val="none" w:sz="0" w:space="0" w:color="auto"/>
        <w:right w:val="none" w:sz="0" w:space="0" w:color="auto"/>
      </w:divBdr>
    </w:div>
    <w:div w:id="1608613865">
      <w:bodyDiv w:val="1"/>
      <w:marLeft w:val="0"/>
      <w:marRight w:val="0"/>
      <w:marTop w:val="0"/>
      <w:marBottom w:val="0"/>
      <w:divBdr>
        <w:top w:val="none" w:sz="0" w:space="0" w:color="auto"/>
        <w:left w:val="none" w:sz="0" w:space="0" w:color="auto"/>
        <w:bottom w:val="none" w:sz="0" w:space="0" w:color="auto"/>
        <w:right w:val="none" w:sz="0" w:space="0" w:color="auto"/>
      </w:divBdr>
    </w:div>
    <w:div w:id="1651128639">
      <w:bodyDiv w:val="1"/>
      <w:marLeft w:val="0"/>
      <w:marRight w:val="0"/>
      <w:marTop w:val="0"/>
      <w:marBottom w:val="0"/>
      <w:divBdr>
        <w:top w:val="none" w:sz="0" w:space="0" w:color="auto"/>
        <w:left w:val="none" w:sz="0" w:space="0" w:color="auto"/>
        <w:bottom w:val="none" w:sz="0" w:space="0" w:color="auto"/>
        <w:right w:val="none" w:sz="0" w:space="0" w:color="auto"/>
      </w:divBdr>
      <w:divsChild>
        <w:div w:id="251624312">
          <w:marLeft w:val="0"/>
          <w:marRight w:val="0"/>
          <w:marTop w:val="0"/>
          <w:marBottom w:val="0"/>
          <w:divBdr>
            <w:top w:val="none" w:sz="0" w:space="0" w:color="auto"/>
            <w:left w:val="none" w:sz="0" w:space="0" w:color="auto"/>
            <w:bottom w:val="none" w:sz="0" w:space="0" w:color="auto"/>
            <w:right w:val="none" w:sz="0" w:space="0" w:color="auto"/>
          </w:divBdr>
          <w:divsChild>
            <w:div w:id="1199585161">
              <w:marLeft w:val="0"/>
              <w:marRight w:val="0"/>
              <w:marTop w:val="0"/>
              <w:marBottom w:val="0"/>
              <w:divBdr>
                <w:top w:val="none" w:sz="0" w:space="0" w:color="auto"/>
                <w:left w:val="none" w:sz="0" w:space="0" w:color="auto"/>
                <w:bottom w:val="none" w:sz="0" w:space="0" w:color="auto"/>
                <w:right w:val="none" w:sz="0" w:space="0" w:color="auto"/>
              </w:divBdr>
              <w:divsChild>
                <w:div w:id="114057975">
                  <w:marLeft w:val="0"/>
                  <w:marRight w:val="0"/>
                  <w:marTop w:val="0"/>
                  <w:marBottom w:val="0"/>
                  <w:divBdr>
                    <w:top w:val="none" w:sz="0" w:space="0" w:color="auto"/>
                    <w:left w:val="none" w:sz="0" w:space="0" w:color="auto"/>
                    <w:bottom w:val="none" w:sz="0" w:space="0" w:color="auto"/>
                    <w:right w:val="none" w:sz="0" w:space="0" w:color="auto"/>
                  </w:divBdr>
                  <w:divsChild>
                    <w:div w:id="2138142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54480339">
      <w:bodyDiv w:val="1"/>
      <w:marLeft w:val="0"/>
      <w:marRight w:val="0"/>
      <w:marTop w:val="0"/>
      <w:marBottom w:val="0"/>
      <w:divBdr>
        <w:top w:val="none" w:sz="0" w:space="0" w:color="auto"/>
        <w:left w:val="none" w:sz="0" w:space="0" w:color="auto"/>
        <w:bottom w:val="none" w:sz="0" w:space="0" w:color="auto"/>
        <w:right w:val="none" w:sz="0" w:space="0" w:color="auto"/>
      </w:divBdr>
    </w:div>
    <w:div w:id="1689214344">
      <w:bodyDiv w:val="1"/>
      <w:marLeft w:val="0"/>
      <w:marRight w:val="0"/>
      <w:marTop w:val="0"/>
      <w:marBottom w:val="0"/>
      <w:divBdr>
        <w:top w:val="none" w:sz="0" w:space="0" w:color="auto"/>
        <w:left w:val="none" w:sz="0" w:space="0" w:color="auto"/>
        <w:bottom w:val="none" w:sz="0" w:space="0" w:color="auto"/>
        <w:right w:val="none" w:sz="0" w:space="0" w:color="auto"/>
      </w:divBdr>
    </w:div>
    <w:div w:id="1724133863">
      <w:bodyDiv w:val="1"/>
      <w:marLeft w:val="0"/>
      <w:marRight w:val="0"/>
      <w:marTop w:val="0"/>
      <w:marBottom w:val="0"/>
      <w:divBdr>
        <w:top w:val="none" w:sz="0" w:space="0" w:color="auto"/>
        <w:left w:val="none" w:sz="0" w:space="0" w:color="auto"/>
        <w:bottom w:val="none" w:sz="0" w:space="0" w:color="auto"/>
        <w:right w:val="none" w:sz="0" w:space="0" w:color="auto"/>
      </w:divBdr>
    </w:div>
    <w:div w:id="1732774399">
      <w:bodyDiv w:val="1"/>
      <w:marLeft w:val="0"/>
      <w:marRight w:val="0"/>
      <w:marTop w:val="0"/>
      <w:marBottom w:val="0"/>
      <w:divBdr>
        <w:top w:val="none" w:sz="0" w:space="0" w:color="auto"/>
        <w:left w:val="none" w:sz="0" w:space="0" w:color="auto"/>
        <w:bottom w:val="none" w:sz="0" w:space="0" w:color="auto"/>
        <w:right w:val="none" w:sz="0" w:space="0" w:color="auto"/>
      </w:divBdr>
    </w:div>
    <w:div w:id="1745295485">
      <w:bodyDiv w:val="1"/>
      <w:marLeft w:val="0"/>
      <w:marRight w:val="0"/>
      <w:marTop w:val="0"/>
      <w:marBottom w:val="0"/>
      <w:divBdr>
        <w:top w:val="none" w:sz="0" w:space="0" w:color="auto"/>
        <w:left w:val="none" w:sz="0" w:space="0" w:color="auto"/>
        <w:bottom w:val="none" w:sz="0" w:space="0" w:color="auto"/>
        <w:right w:val="none" w:sz="0" w:space="0" w:color="auto"/>
      </w:divBdr>
    </w:div>
    <w:div w:id="1751661537">
      <w:bodyDiv w:val="1"/>
      <w:marLeft w:val="0"/>
      <w:marRight w:val="0"/>
      <w:marTop w:val="0"/>
      <w:marBottom w:val="0"/>
      <w:divBdr>
        <w:top w:val="none" w:sz="0" w:space="0" w:color="auto"/>
        <w:left w:val="none" w:sz="0" w:space="0" w:color="auto"/>
        <w:bottom w:val="none" w:sz="0" w:space="0" w:color="auto"/>
        <w:right w:val="none" w:sz="0" w:space="0" w:color="auto"/>
      </w:divBdr>
    </w:div>
    <w:div w:id="1780830407">
      <w:bodyDiv w:val="1"/>
      <w:marLeft w:val="0"/>
      <w:marRight w:val="0"/>
      <w:marTop w:val="0"/>
      <w:marBottom w:val="0"/>
      <w:divBdr>
        <w:top w:val="none" w:sz="0" w:space="0" w:color="auto"/>
        <w:left w:val="none" w:sz="0" w:space="0" w:color="auto"/>
        <w:bottom w:val="none" w:sz="0" w:space="0" w:color="auto"/>
        <w:right w:val="none" w:sz="0" w:space="0" w:color="auto"/>
      </w:divBdr>
    </w:div>
    <w:div w:id="1784691372">
      <w:bodyDiv w:val="1"/>
      <w:marLeft w:val="30"/>
      <w:marRight w:val="30"/>
      <w:marTop w:val="0"/>
      <w:marBottom w:val="0"/>
      <w:divBdr>
        <w:top w:val="none" w:sz="0" w:space="0" w:color="auto"/>
        <w:left w:val="none" w:sz="0" w:space="0" w:color="auto"/>
        <w:bottom w:val="none" w:sz="0" w:space="0" w:color="auto"/>
        <w:right w:val="none" w:sz="0" w:space="0" w:color="auto"/>
      </w:divBdr>
      <w:divsChild>
        <w:div w:id="285045240">
          <w:marLeft w:val="0"/>
          <w:marRight w:val="0"/>
          <w:marTop w:val="0"/>
          <w:marBottom w:val="0"/>
          <w:divBdr>
            <w:top w:val="none" w:sz="0" w:space="0" w:color="auto"/>
            <w:left w:val="none" w:sz="0" w:space="0" w:color="auto"/>
            <w:bottom w:val="none" w:sz="0" w:space="0" w:color="auto"/>
            <w:right w:val="none" w:sz="0" w:space="0" w:color="auto"/>
          </w:divBdr>
          <w:divsChild>
            <w:div w:id="386607150">
              <w:marLeft w:val="0"/>
              <w:marRight w:val="0"/>
              <w:marTop w:val="0"/>
              <w:marBottom w:val="0"/>
              <w:divBdr>
                <w:top w:val="none" w:sz="0" w:space="0" w:color="auto"/>
                <w:left w:val="none" w:sz="0" w:space="0" w:color="auto"/>
                <w:bottom w:val="none" w:sz="0" w:space="0" w:color="auto"/>
                <w:right w:val="none" w:sz="0" w:space="0" w:color="auto"/>
              </w:divBdr>
              <w:divsChild>
                <w:div w:id="104035113">
                  <w:marLeft w:val="180"/>
                  <w:marRight w:val="0"/>
                  <w:marTop w:val="0"/>
                  <w:marBottom w:val="0"/>
                  <w:divBdr>
                    <w:top w:val="none" w:sz="0" w:space="0" w:color="auto"/>
                    <w:left w:val="none" w:sz="0" w:space="0" w:color="auto"/>
                    <w:bottom w:val="none" w:sz="0" w:space="0" w:color="auto"/>
                    <w:right w:val="none" w:sz="0" w:space="0" w:color="auto"/>
                  </w:divBdr>
                  <w:divsChild>
                    <w:div w:id="18262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190708">
      <w:bodyDiv w:val="1"/>
      <w:marLeft w:val="0"/>
      <w:marRight w:val="0"/>
      <w:marTop w:val="0"/>
      <w:marBottom w:val="0"/>
      <w:divBdr>
        <w:top w:val="none" w:sz="0" w:space="0" w:color="auto"/>
        <w:left w:val="none" w:sz="0" w:space="0" w:color="auto"/>
        <w:bottom w:val="none" w:sz="0" w:space="0" w:color="auto"/>
        <w:right w:val="none" w:sz="0" w:space="0" w:color="auto"/>
      </w:divBdr>
    </w:div>
    <w:div w:id="1843855893">
      <w:bodyDiv w:val="1"/>
      <w:marLeft w:val="0"/>
      <w:marRight w:val="0"/>
      <w:marTop w:val="0"/>
      <w:marBottom w:val="0"/>
      <w:divBdr>
        <w:top w:val="none" w:sz="0" w:space="0" w:color="auto"/>
        <w:left w:val="none" w:sz="0" w:space="0" w:color="auto"/>
        <w:bottom w:val="none" w:sz="0" w:space="0" w:color="auto"/>
        <w:right w:val="none" w:sz="0" w:space="0" w:color="auto"/>
      </w:divBdr>
    </w:div>
    <w:div w:id="1845704443">
      <w:bodyDiv w:val="1"/>
      <w:marLeft w:val="0"/>
      <w:marRight w:val="0"/>
      <w:marTop w:val="0"/>
      <w:marBottom w:val="0"/>
      <w:divBdr>
        <w:top w:val="none" w:sz="0" w:space="0" w:color="auto"/>
        <w:left w:val="none" w:sz="0" w:space="0" w:color="auto"/>
        <w:bottom w:val="none" w:sz="0" w:space="0" w:color="auto"/>
        <w:right w:val="none" w:sz="0" w:space="0" w:color="auto"/>
      </w:divBdr>
    </w:div>
    <w:div w:id="1915357942">
      <w:bodyDiv w:val="1"/>
      <w:marLeft w:val="0"/>
      <w:marRight w:val="0"/>
      <w:marTop w:val="0"/>
      <w:marBottom w:val="0"/>
      <w:divBdr>
        <w:top w:val="none" w:sz="0" w:space="0" w:color="auto"/>
        <w:left w:val="none" w:sz="0" w:space="0" w:color="auto"/>
        <w:bottom w:val="none" w:sz="0" w:space="0" w:color="auto"/>
        <w:right w:val="none" w:sz="0" w:space="0" w:color="auto"/>
      </w:divBdr>
    </w:div>
    <w:div w:id="1925647196">
      <w:bodyDiv w:val="1"/>
      <w:marLeft w:val="0"/>
      <w:marRight w:val="0"/>
      <w:marTop w:val="0"/>
      <w:marBottom w:val="0"/>
      <w:divBdr>
        <w:top w:val="none" w:sz="0" w:space="0" w:color="auto"/>
        <w:left w:val="none" w:sz="0" w:space="0" w:color="auto"/>
        <w:bottom w:val="none" w:sz="0" w:space="0" w:color="auto"/>
        <w:right w:val="none" w:sz="0" w:space="0" w:color="auto"/>
      </w:divBdr>
    </w:div>
    <w:div w:id="2117362713">
      <w:bodyDiv w:val="1"/>
      <w:marLeft w:val="0"/>
      <w:marRight w:val="0"/>
      <w:marTop w:val="0"/>
      <w:marBottom w:val="0"/>
      <w:divBdr>
        <w:top w:val="none" w:sz="0" w:space="0" w:color="auto"/>
        <w:left w:val="none" w:sz="0" w:space="0" w:color="auto"/>
        <w:bottom w:val="none" w:sz="0" w:space="0" w:color="auto"/>
        <w:right w:val="none" w:sz="0" w:space="0" w:color="auto"/>
      </w:divBdr>
      <w:divsChild>
        <w:div w:id="789322360">
          <w:marLeft w:val="0"/>
          <w:marRight w:val="0"/>
          <w:marTop w:val="0"/>
          <w:marBottom w:val="0"/>
          <w:divBdr>
            <w:top w:val="none" w:sz="0" w:space="0" w:color="auto"/>
            <w:left w:val="none" w:sz="0" w:space="0" w:color="auto"/>
            <w:bottom w:val="none" w:sz="0" w:space="0" w:color="auto"/>
            <w:right w:val="none" w:sz="0" w:space="0" w:color="auto"/>
          </w:divBdr>
        </w:div>
      </w:divsChild>
    </w:div>
    <w:div w:id="2129616783">
      <w:bodyDiv w:val="1"/>
      <w:marLeft w:val="0"/>
      <w:marRight w:val="0"/>
      <w:marTop w:val="0"/>
      <w:marBottom w:val="0"/>
      <w:divBdr>
        <w:top w:val="none" w:sz="0" w:space="0" w:color="auto"/>
        <w:left w:val="none" w:sz="0" w:space="0" w:color="auto"/>
        <w:bottom w:val="none" w:sz="0" w:space="0" w:color="auto"/>
        <w:right w:val="none" w:sz="0" w:space="0" w:color="auto"/>
      </w:divBdr>
    </w:div>
    <w:div w:id="21434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meetup-join/19%3ameeting_ZjRmMDYxMmYtOTdlNS00NmJmLTllM2QtZjU4ZWRjODk1NTli%40thread.v2/0?context=%7b%22Tid%22%3a%22dcae8101-c92d-480c-bc43-c6761ccccc5a%22%2c%22Oid%22%3a%22305d5cf2-846a-49f5-aeb1-9d43efdf22d4%22%7d" TargetMode="External"/><Relationship Id="rId18" Type="http://schemas.openxmlformats.org/officeDocument/2006/relationships/hyperlink" Target="http://www.ksrevenue.org/taxclearance.html" TargetMode="External"/><Relationship Id="rId26" Type="http://schemas.openxmlformats.org/officeDocument/2006/relationships/hyperlink" Target="mailto:dcf.grants@ks.gov" TargetMode="External"/><Relationship Id="rId39" Type="http://schemas.openxmlformats.org/officeDocument/2006/relationships/image" Target="media/image6.emf"/><Relationship Id="rId21" Type="http://schemas.openxmlformats.org/officeDocument/2006/relationships/hyperlink" Target="http://www.irs.gov/Charities-&amp;-Non-Profits/Exempt-Organizations-Select-Check" TargetMode="External"/><Relationship Id="rId34" Type="http://schemas.openxmlformats.org/officeDocument/2006/relationships/oleObject" Target="embeddings/Microsoft_Excel_97-2003_Worksheet1.xls"/><Relationship Id="rId42" Type="http://schemas.openxmlformats.org/officeDocument/2006/relationships/hyperlink" Target="http://www.dcf.ks.gov/Agency/Operations/Pages/Grantee-Resources.aspx" TargetMode="External"/><Relationship Id="rId47" Type="http://schemas.openxmlformats.org/officeDocument/2006/relationships/hyperlink" Target="http://www.ksrevenue.org/taxclearance.html" TargetMode="External"/><Relationship Id="rId50" Type="http://schemas.openxmlformats.org/officeDocument/2006/relationships/hyperlink" Target="https://ebit.ks.gov/itec/home" TargetMode="External"/><Relationship Id="rId55" Type="http://schemas.openxmlformats.org/officeDocument/2006/relationships/hyperlink" Target="http://www.ecfr.gov/cgi-bin/ECFR?SID=2d5f57c64e7afab744f98df61bf24177&amp;page=simpl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sd.gov/gsafsd_sp?id=gsafsd_kb_articles&amp;sys_id=a05adbae1b59f8982fe5ed7ae54bcbba" TargetMode="External"/><Relationship Id="rId29" Type="http://schemas.openxmlformats.org/officeDocument/2006/relationships/hyperlink" Target="http://www.dcf.ks.gov/Agency/Operations/Pages/Grantee-Resources.aspx" TargetMode="External"/><Relationship Id="rId11" Type="http://schemas.openxmlformats.org/officeDocument/2006/relationships/image" Target="media/image1.png"/><Relationship Id="rId24" Type="http://schemas.openxmlformats.org/officeDocument/2006/relationships/hyperlink" Target="mailto:dcf.grants@ks.gov" TargetMode="External"/><Relationship Id="rId32" Type="http://schemas.openxmlformats.org/officeDocument/2006/relationships/oleObject" Target="embeddings/Microsoft_Excel_97-2003_Worksheet.xls"/><Relationship Id="rId37" Type="http://schemas.openxmlformats.org/officeDocument/2006/relationships/image" Target="media/image5.emf"/><Relationship Id="rId40" Type="http://schemas.openxmlformats.org/officeDocument/2006/relationships/package" Target="embeddings/Microsoft_Word_Document1.docx"/><Relationship Id="rId45" Type="http://schemas.openxmlformats.org/officeDocument/2006/relationships/hyperlink" Target="https://oah.ks.gov/Home/Forms" TargetMode="External"/><Relationship Id="rId53" Type="http://schemas.openxmlformats.org/officeDocument/2006/relationships/hyperlink" Target="http://www.dcf.ks.gov/Agency/GC/Pages/Audits/AuditPolicies.aspx" TargetMode="External"/><Relationship Id="rId58" Type="http://schemas.openxmlformats.org/officeDocument/2006/relationships/footer" Target="footer2.xml"/><Relationship Id="rId5" Type="http://schemas.openxmlformats.org/officeDocument/2006/relationships/numbering" Target="numbering.xml"/><Relationship Id="rId61" Type="http://schemas.microsoft.com/office/2020/10/relationships/intelligence" Target="intelligence2.xml"/><Relationship Id="rId19" Type="http://schemas.openxmlformats.org/officeDocument/2006/relationships/hyperlink" Target="mailto:tax.clearance@kdor.ks.gov" TargetMode="External"/><Relationship Id="rId14" Type="http://schemas.openxmlformats.org/officeDocument/2006/relationships/hyperlink" Target="mailto:dcf.grants@ks.gov" TargetMode="External"/><Relationship Id="rId22" Type="http://schemas.openxmlformats.org/officeDocument/2006/relationships/hyperlink" Target="http://apps.irs.gov/app/eos/pub78Search.do?dispatchMethod=navigateSearch&amp;pathName=forwardToPub78Search&amp;searchChoice=pub78" TargetMode="External"/><Relationship Id="rId27" Type="http://schemas.openxmlformats.org/officeDocument/2006/relationships/hyperlink" Target="https://www.federalregister.gov/documents/2016/09/30/2016-22986/child-care-and-development-fund-ccdf-program" TargetMode="External"/><Relationship Id="rId30" Type="http://schemas.openxmlformats.org/officeDocument/2006/relationships/hyperlink" Target="https://gcc02.safelinks.protection.outlook.com/?url=http%3A%2F%2Fwww.dcf.ks.gov%2FAgency%2FOperations%2FAudits%2FDocuments%2FRecipient%2520Monitoring%2520Policy.pdf&amp;data=05%7C01%7CWilliam.Heckard%40ks.gov%7C1cbfe6517a134e88158208da8606f154%7Cdcae8101c92d480cbc43c6761ccccc5a%7C0%7C0%7C637969661628669708%7CUnknown%7CTWFpbGZsb3d8eyJWIjoiMC4wLjAwMDAiLCJQIjoiV2luMzIiLCJBTiI6Ik1haWwiLCJXVCI6Mn0%3D%7C3000%7C%7C%7C&amp;sdata=vzAE4kJq4%2BPRcSCWBLGfOlMu4c%2Bo6lNeu0K%2FbyGhoUQ%3D&amp;reserved=0" TargetMode="External"/><Relationship Id="rId35" Type="http://schemas.openxmlformats.org/officeDocument/2006/relationships/image" Target="media/image4.emf"/><Relationship Id="rId43" Type="http://schemas.openxmlformats.org/officeDocument/2006/relationships/hyperlink" Target="http://www.ecfr.gov/cgi-bin/ECFR?SID=2d5f57c64e7afab744f98df61bf24177&amp;page=simple" TargetMode="External"/><Relationship Id="rId48" Type="http://schemas.openxmlformats.org/officeDocument/2006/relationships/hyperlink" Target="http://www.sam.gov" TargetMode="External"/><Relationship Id="rId56" Type="http://schemas.openxmlformats.org/officeDocument/2006/relationships/hyperlink" Target="http://www.whitehouse.gov/omb/circulars_default" TargetMode="External"/><Relationship Id="rId8" Type="http://schemas.openxmlformats.org/officeDocument/2006/relationships/webSettings" Target="webSettings.xml"/><Relationship Id="rId51" Type="http://schemas.openxmlformats.org/officeDocument/2006/relationships/hyperlink" Target="https://ebit.ks.gov/kito/required/events/2022/10/12/default-calendar/using-amp-for-web-accessibility" TargetMode="External"/><Relationship Id="rId3" Type="http://schemas.openxmlformats.org/officeDocument/2006/relationships/customXml" Target="../customXml/item3.xml"/><Relationship Id="rId12" Type="http://schemas.openxmlformats.org/officeDocument/2006/relationships/hyperlink" Target="mailto:dcf.grants@dcf.ks.gov" TargetMode="External"/><Relationship Id="rId17" Type="http://schemas.openxmlformats.org/officeDocument/2006/relationships/hyperlink" Target="https://www.fsd.gov/gsafsd_sp?id=kb_article_view&amp;sysparm_article=KB0049214&amp;sys_kb_id=0a06493e1bee8d54937fa64ce54bcb93&amp;spa=1" TargetMode="External"/><Relationship Id="rId25" Type="http://schemas.openxmlformats.org/officeDocument/2006/relationships/hyperlink" Target="https://www.dcf.ks.gov/Agency/Operations/Pages/OGC/Grant-RFP.aspx" TargetMode="External"/><Relationship Id="rId33" Type="http://schemas.openxmlformats.org/officeDocument/2006/relationships/image" Target="media/image3.emf"/><Relationship Id="rId38" Type="http://schemas.openxmlformats.org/officeDocument/2006/relationships/package" Target="embeddings/Microsoft_Word_Document.docx"/><Relationship Id="rId46" Type="http://schemas.openxmlformats.org/officeDocument/2006/relationships/hyperlink" Target="http://www.lep.gov" TargetMode="External"/><Relationship Id="rId59" Type="http://schemas.openxmlformats.org/officeDocument/2006/relationships/fontTable" Target="fontTable.xml"/><Relationship Id="rId20" Type="http://schemas.openxmlformats.org/officeDocument/2006/relationships/hyperlink" Target="http://www.sam.gov/portal/public/SAM" TargetMode="External"/><Relationship Id="rId41" Type="http://schemas.openxmlformats.org/officeDocument/2006/relationships/hyperlink" Target="https://sam.gov/search/?index=ex&amp;sort=-relevance&amp;page=1&amp;pageSize=25&amp;sfm%5BsimpleSearch%5D%5BkeywordRadio%5D=ALL&amp;sfm%5Bstatus%5D%5Bis_active%5D=true" TargetMode="External"/><Relationship Id="rId54" Type="http://schemas.openxmlformats.org/officeDocument/2006/relationships/hyperlink" Target="mailto:DCF.OACS@ks.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po.gov/fdsys/pkg/FR-2016-09-30/pdf/2016-22986.pdf" TargetMode="External"/><Relationship Id="rId23" Type="http://schemas.openxmlformats.org/officeDocument/2006/relationships/hyperlink" Target="https://teams.microsoft.com/l/meetup-join/19%3ameeting_ZjRmMDYxMmYtOTdlNS00NmJmLTllM2QtZjU4ZWRjODk1NTli%40thread.v2/0?context=%7b%22Tid%22%3a%22dcae8101-c92d-480c-bc43-c6761ccccc5a%22%2c%22Oid%22%3a%22305d5cf2-846a-49f5-aeb1-9d43efdf22d4%22%7d" TargetMode="External"/><Relationship Id="rId28" Type="http://schemas.openxmlformats.org/officeDocument/2006/relationships/hyperlink" Target="http://www.dcf.ks.gov/Agency/Operations/Pages/Grantee-Resources.aspx" TargetMode="External"/><Relationship Id="rId36" Type="http://schemas.openxmlformats.org/officeDocument/2006/relationships/oleObject" Target="embeddings/oleObject1.bin"/><Relationship Id="rId49" Type="http://schemas.openxmlformats.org/officeDocument/2006/relationships/hyperlink" Target="http://www.dcf.ks.gov/Agency/Operations/Pages/Grantee-Resources.aspx"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image" Target="media/image2.emf"/><Relationship Id="rId44" Type="http://schemas.openxmlformats.org/officeDocument/2006/relationships/hyperlink" Target="https://www.whitehouse.gov/omb/information-for-agencies/circulars/" TargetMode="External"/><Relationship Id="rId52" Type="http://schemas.openxmlformats.org/officeDocument/2006/relationships/hyperlink" Target="https://ebit.ks.gov/kpat/home"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F7829-4899-4C9C-9104-8472E1BF55AC}">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265ced29-cb6a-4cca-a715-9960e92a6ad6"/>
    <ds:schemaRef ds:uri="http://schemas.openxmlformats.org/package/2006/metadata/core-properties"/>
    <ds:schemaRef ds:uri="http://schemas.microsoft.com/sharepoint/v3"/>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24782761-35E4-4EF8-8EA0-9D731CCC8577}">
  <ds:schemaRefs>
    <ds:schemaRef ds:uri="http://schemas.microsoft.com/sharepoint/v3/contenttype/forms"/>
  </ds:schemaRefs>
</ds:datastoreItem>
</file>

<file path=customXml/itemProps3.xml><?xml version="1.0" encoding="utf-8"?>
<ds:datastoreItem xmlns:ds="http://schemas.openxmlformats.org/officeDocument/2006/customXml" ds:itemID="{0F0E1C55-650F-4CC5-B251-F6102002A777}">
  <ds:schemaRefs>
    <ds:schemaRef ds:uri="http://schemas.openxmlformats.org/officeDocument/2006/bibliography"/>
  </ds:schemaRefs>
</ds:datastoreItem>
</file>

<file path=customXml/itemProps4.xml><?xml version="1.0" encoding="utf-8"?>
<ds:datastoreItem xmlns:ds="http://schemas.openxmlformats.org/officeDocument/2006/customXml" ds:itemID="{BE4BBA02-62E0-454F-BF04-8E6AB6748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5ced29-cb6a-4cca-a715-9960e92a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36</Pages>
  <Words>19408</Words>
  <Characters>110626</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129775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CCQIS RFP</dc:title>
  <dc:subject/>
  <dc:creator>Daniel Klucas</dc:creator>
  <cp:keywords/>
  <cp:lastModifiedBy>James Heckard  [DCF]</cp:lastModifiedBy>
  <cp:revision>13</cp:revision>
  <cp:lastPrinted>2015-12-29T22:44:00Z</cp:lastPrinted>
  <dcterms:created xsi:type="dcterms:W3CDTF">2023-11-07T17:45:00Z</dcterms:created>
  <dcterms:modified xsi:type="dcterms:W3CDTF">2024-01-16T16:21:00Z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y fmtid="{D5CDD505-2E9C-101B-9397-08002B2CF9AE}" pid="3" name="PublishingExpirationDate">
    <vt:lpwstr/>
  </property>
  <property fmtid="{D5CDD505-2E9C-101B-9397-08002B2CF9AE}" pid="4" name="PublishingStartDate">
    <vt:lpwstr/>
  </property>
  <property fmtid="{D5CDD505-2E9C-101B-9397-08002B2CF9AE}" pid="5" name="MediaServiceImageTags">
    <vt:lpwstr/>
  </property>
</Properties>
</file>